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327" w:rsidRDefault="005720E2">
      <w:pPr>
        <w:sectPr w:rsidR="00BE5327" w:rsidSect="00BE5327">
          <w:footerReference w:type="default" r:id="rId7"/>
          <w:pgSz w:w="16838" w:h="11906" w:orient="landscape"/>
          <w:pgMar w:top="0" w:right="2268" w:bottom="1418" w:left="2268" w:header="709" w:footer="709" w:gutter="0"/>
          <w:cols w:space="708"/>
          <w:docGrid w:linePitch="360"/>
        </w:sectPr>
      </w:pPr>
      <w:r>
        <w:rPr>
          <w:noProof/>
          <w:lang w:eastAsia="de-DE"/>
        </w:rPr>
        <w:drawing>
          <wp:inline distT="0" distB="0" distL="0" distR="0">
            <wp:extent cx="9072245" cy="1562735"/>
            <wp:effectExtent l="19050" t="0" r="0" b="0"/>
            <wp:docPr id="1" name="Grafik 0" descr="Tit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el1.jpg"/>
                    <pic:cNvPicPr/>
                  </pic:nvPicPr>
                  <pic:blipFill>
                    <a:blip r:embed="rId8" cstate="print"/>
                    <a:stretch>
                      <a:fillRect/>
                    </a:stretch>
                  </pic:blipFill>
                  <pic:spPr>
                    <a:xfrm>
                      <a:off x="0" y="0"/>
                      <a:ext cx="9072245" cy="1562735"/>
                    </a:xfrm>
                    <a:prstGeom prst="rect">
                      <a:avLst/>
                    </a:prstGeom>
                  </pic:spPr>
                </pic:pic>
              </a:graphicData>
            </a:graphic>
          </wp:inline>
        </w:drawing>
      </w:r>
    </w:p>
    <w:p w:rsidR="0071361E" w:rsidRPr="0071361E" w:rsidRDefault="0071361E" w:rsidP="0071361E">
      <w:pPr>
        <w:rPr>
          <w:rFonts w:ascii="Century Gothic" w:hAnsi="Century Gothic" w:cs="Arial"/>
          <w:b/>
          <w:noProof/>
          <w:sz w:val="26"/>
          <w:szCs w:val="26"/>
        </w:rPr>
      </w:pPr>
      <w:r w:rsidRPr="0071361E">
        <w:rPr>
          <w:rFonts w:ascii="Century Gothic" w:hAnsi="Century Gothic" w:cs="Arial"/>
          <w:b/>
          <w:noProof/>
          <w:sz w:val="26"/>
          <w:szCs w:val="26"/>
        </w:rPr>
        <w:lastRenderedPageBreak/>
        <w:t>Grußwort des Bürgermeisters</w:t>
      </w:r>
    </w:p>
    <w:p w:rsidR="0071361E" w:rsidRPr="0071361E" w:rsidRDefault="0071361E" w:rsidP="0071361E">
      <w:pPr>
        <w:rPr>
          <w:rFonts w:ascii="Century Gothic" w:hAnsi="Century Gothic" w:cs="Arial"/>
          <w:noProof/>
          <w:sz w:val="26"/>
          <w:szCs w:val="26"/>
        </w:rPr>
      </w:pPr>
      <w:r w:rsidRPr="0071361E">
        <w:rPr>
          <w:rFonts w:ascii="Century Gothic" w:hAnsi="Century Gothic" w:cs="Arial"/>
          <w:noProof/>
          <w:sz w:val="26"/>
          <w:szCs w:val="26"/>
        </w:rPr>
        <w:t>Liebe Weinfreundinnen und Weinfreunde,</w:t>
      </w:r>
    </w:p>
    <w:p w:rsidR="0071361E" w:rsidRPr="0071361E" w:rsidRDefault="0071361E" w:rsidP="0071361E">
      <w:pPr>
        <w:jc w:val="both"/>
        <w:rPr>
          <w:rFonts w:ascii="Century Gothic" w:hAnsi="Century Gothic"/>
          <w:sz w:val="26"/>
          <w:szCs w:val="26"/>
        </w:rPr>
      </w:pPr>
      <w:r w:rsidRPr="0071361E">
        <w:rPr>
          <w:rFonts w:ascii="Century Gothic" w:hAnsi="Century Gothic"/>
          <w:sz w:val="26"/>
          <w:szCs w:val="26"/>
        </w:rPr>
        <w:t>die Weinfreunde Bad Nauheim nehmen jedes Jahr viele Mühen auf sic</w:t>
      </w:r>
      <w:r w:rsidR="00204560">
        <w:rPr>
          <w:rFonts w:ascii="Century Gothic" w:hAnsi="Century Gothic"/>
          <w:sz w:val="26"/>
          <w:szCs w:val="26"/>
        </w:rPr>
        <w:t>h und verrichten viele Einsätze</w:t>
      </w:r>
      <w:r w:rsidRPr="0071361E">
        <w:rPr>
          <w:rFonts w:ascii="Century Gothic" w:hAnsi="Century Gothic"/>
          <w:sz w:val="26"/>
          <w:szCs w:val="26"/>
        </w:rPr>
        <w:t xml:space="preserve"> bis der gute Tropfen im Glas ist. Der Freundeskreis leistet nicht nur viel für die Mitglieder, er engagiert sich auch in und für Bad Nauheim und ist somit ein sympathischer Werbeträger für unsere schöne Stadt. Es ist mir daher Freude und Ehre zugleich, den Weinfreunden Bad Nauheim zum 25-jährigen Jubiläum gratulieren zu dürfen. </w:t>
      </w:r>
    </w:p>
    <w:p w:rsidR="0071361E" w:rsidRDefault="0071361E" w:rsidP="0071361E">
      <w:pPr>
        <w:jc w:val="both"/>
        <w:rPr>
          <w:rFonts w:ascii="Century Gothic" w:hAnsi="Century Gothic"/>
          <w:sz w:val="26"/>
          <w:szCs w:val="26"/>
        </w:rPr>
      </w:pPr>
      <w:r w:rsidRPr="0071361E">
        <w:rPr>
          <w:rFonts w:ascii="Century Gothic" w:hAnsi="Century Gothic"/>
          <w:sz w:val="26"/>
          <w:szCs w:val="26"/>
        </w:rPr>
        <w:t>Leider kann der Ehrenpräsident der Weinfreunde, Altbürgermeister Bernd Witzel, das Jubiläumsjahr zum 25</w:t>
      </w:r>
      <w:r w:rsidR="0064495C">
        <w:rPr>
          <w:rFonts w:ascii="Century Gothic" w:hAnsi="Century Gothic"/>
          <w:sz w:val="26"/>
          <w:szCs w:val="26"/>
        </w:rPr>
        <w:t>-</w:t>
      </w:r>
      <w:r w:rsidRPr="0071361E">
        <w:rPr>
          <w:rFonts w:ascii="Century Gothic" w:hAnsi="Century Gothic"/>
          <w:sz w:val="26"/>
          <w:szCs w:val="26"/>
        </w:rPr>
        <w:t>jährigen Bestehen nicht mehr erleben. Umso schöner, dass im Oktober 2021 das Clubhaus feierlich auf den Namen „Weinberghaus Bernd Witzel“ getauft wurde -  darüber hat er sich sehr gefreut.</w:t>
      </w:r>
    </w:p>
    <w:p w:rsidR="009673EA" w:rsidRDefault="009673EA" w:rsidP="0071361E">
      <w:pPr>
        <w:jc w:val="both"/>
        <w:rPr>
          <w:rFonts w:ascii="Century Gothic" w:hAnsi="Century Gothic"/>
          <w:sz w:val="26"/>
          <w:szCs w:val="26"/>
        </w:rPr>
      </w:pPr>
      <w:r>
        <w:rPr>
          <w:rFonts w:ascii="Century Gothic" w:hAnsi="Century Gothic"/>
          <w:noProof/>
          <w:sz w:val="26"/>
          <w:szCs w:val="26"/>
          <w:lang w:eastAsia="de-DE"/>
        </w:rPr>
        <w:lastRenderedPageBreak/>
        <w:drawing>
          <wp:inline distT="0" distB="0" distL="0" distR="0">
            <wp:extent cx="3681095" cy="3728085"/>
            <wp:effectExtent l="19050" t="0" r="0" b="0"/>
            <wp:docPr id="2" name="Grafik 1" descr="kress-witz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ess-witzel.jpg"/>
                    <pic:cNvPicPr/>
                  </pic:nvPicPr>
                  <pic:blipFill>
                    <a:blip r:embed="rId9" cstate="print"/>
                    <a:stretch>
                      <a:fillRect/>
                    </a:stretch>
                  </pic:blipFill>
                  <pic:spPr>
                    <a:xfrm>
                      <a:off x="0" y="0"/>
                      <a:ext cx="3681095" cy="3728085"/>
                    </a:xfrm>
                    <a:prstGeom prst="rect">
                      <a:avLst/>
                    </a:prstGeom>
                  </pic:spPr>
                </pic:pic>
              </a:graphicData>
            </a:graphic>
          </wp:inline>
        </w:drawing>
      </w:r>
    </w:p>
    <w:p w:rsidR="0064495C" w:rsidRPr="0064495C" w:rsidRDefault="0064495C" w:rsidP="00204560">
      <w:pPr>
        <w:jc w:val="center"/>
        <w:rPr>
          <w:rFonts w:ascii="Century Gothic" w:hAnsi="Century Gothic"/>
          <w:sz w:val="20"/>
          <w:szCs w:val="20"/>
        </w:rPr>
      </w:pPr>
      <w:r w:rsidRPr="0064495C">
        <w:rPr>
          <w:rFonts w:ascii="Century Gothic" w:hAnsi="Century Gothic"/>
          <w:sz w:val="20"/>
          <w:szCs w:val="20"/>
        </w:rPr>
        <w:t>Bürgermeister Klaus Kreß und Ehrenpräsident Bernd Witzel am "W</w:t>
      </w:r>
      <w:r>
        <w:rPr>
          <w:rFonts w:ascii="Century Gothic" w:hAnsi="Century Gothic"/>
          <w:sz w:val="20"/>
          <w:szCs w:val="20"/>
        </w:rPr>
        <w:t>einberghaus Bernd Witzel" am 24.10.</w:t>
      </w:r>
      <w:r w:rsidRPr="0064495C">
        <w:rPr>
          <w:rFonts w:ascii="Century Gothic" w:hAnsi="Century Gothic"/>
          <w:sz w:val="20"/>
          <w:szCs w:val="20"/>
        </w:rPr>
        <w:t>2021</w:t>
      </w:r>
    </w:p>
    <w:p w:rsidR="00DA00C2" w:rsidRPr="00DA00C2" w:rsidRDefault="00DA00C2" w:rsidP="00DA00C2">
      <w:pPr>
        <w:jc w:val="both"/>
        <w:rPr>
          <w:rFonts w:ascii="Century Gothic" w:hAnsi="Century Gothic"/>
          <w:sz w:val="26"/>
          <w:szCs w:val="26"/>
        </w:rPr>
      </w:pPr>
      <w:r>
        <w:rPr>
          <w:rFonts w:ascii="Century Gothic" w:hAnsi="Century Gothic"/>
          <w:sz w:val="26"/>
          <w:szCs w:val="26"/>
        </w:rPr>
        <w:t>D</w:t>
      </w:r>
      <w:r w:rsidRPr="00DA00C2">
        <w:rPr>
          <w:rFonts w:ascii="Century Gothic" w:hAnsi="Century Gothic"/>
          <w:sz w:val="26"/>
          <w:szCs w:val="26"/>
        </w:rPr>
        <w:t xml:space="preserve">ie Wirkung des Weins auf Geist, Seele und Körper beschäftigt seit Jahrtausenden die </w:t>
      </w:r>
      <w:r w:rsidRPr="00DA00C2">
        <w:rPr>
          <w:rFonts w:ascii="Century Gothic" w:hAnsi="Century Gothic"/>
          <w:sz w:val="26"/>
          <w:szCs w:val="26"/>
        </w:rPr>
        <w:lastRenderedPageBreak/>
        <w:t>Menschen. In unzähligen Schriften sind ihre ganz unterschiedlichsten Erfahrungen und Erkenntnisse festgehalten. Zum Beispiel war es zu Zeiten der „Naturalbesoldung“ allerorten noch üblich, Beamte, Pfarrer und andere gemeindliche bzw. städtische Bedienstete anstelle von Geld auch mit einem entsprechendem Quantum Wein zu ent</w:t>
      </w:r>
      <w:r w:rsidR="00204560">
        <w:rPr>
          <w:rFonts w:ascii="Century Gothic" w:hAnsi="Century Gothic"/>
          <w:sz w:val="26"/>
          <w:szCs w:val="26"/>
        </w:rPr>
        <w:t>-</w:t>
      </w:r>
      <w:r w:rsidRPr="00DA00C2">
        <w:rPr>
          <w:rFonts w:ascii="Century Gothic" w:hAnsi="Century Gothic"/>
          <w:sz w:val="26"/>
          <w:szCs w:val="26"/>
        </w:rPr>
        <w:t>lohnen. Ein Bürgermeister etwa erhielt noch im Jahre 1760 unter anderem vier Eimer Wein, was damals immerhin ein Siebtel des Jahres</w:t>
      </w:r>
      <w:r w:rsidR="00204560">
        <w:rPr>
          <w:rFonts w:ascii="Century Gothic" w:hAnsi="Century Gothic"/>
          <w:sz w:val="26"/>
          <w:szCs w:val="26"/>
        </w:rPr>
        <w:t>-</w:t>
      </w:r>
      <w:r w:rsidRPr="00DA00C2">
        <w:rPr>
          <w:rFonts w:ascii="Century Gothic" w:hAnsi="Century Gothic"/>
          <w:sz w:val="26"/>
          <w:szCs w:val="26"/>
        </w:rPr>
        <w:t xml:space="preserve">salärs ausmachte. Man hielt es für notwendig, dass er sich so die Amtsfreudigkeit erhalte und belebe. </w:t>
      </w:r>
    </w:p>
    <w:p w:rsidR="00DA00C2" w:rsidRPr="00DA00C2" w:rsidRDefault="00DA00C2" w:rsidP="00DA00C2">
      <w:pPr>
        <w:jc w:val="both"/>
        <w:rPr>
          <w:rFonts w:ascii="Century Gothic" w:hAnsi="Century Gothic"/>
          <w:sz w:val="26"/>
          <w:szCs w:val="26"/>
        </w:rPr>
      </w:pPr>
      <w:r w:rsidRPr="00DA00C2">
        <w:rPr>
          <w:rFonts w:ascii="Century Gothic" w:hAnsi="Century Gothic"/>
          <w:sz w:val="26"/>
          <w:szCs w:val="26"/>
        </w:rPr>
        <w:t>Ich bin ein großer Anhänger von Traditionen und vielleicht ist es sogar an der Zeit, im Sinne einer nachhaltigen Haushaltskonsolidierung auch über solche Dinge wieder nach</w:t>
      </w:r>
      <w:r w:rsidR="00204560">
        <w:rPr>
          <w:rFonts w:ascii="Century Gothic" w:hAnsi="Century Gothic"/>
          <w:sz w:val="26"/>
          <w:szCs w:val="26"/>
        </w:rPr>
        <w:t>-</w:t>
      </w:r>
      <w:r w:rsidRPr="00DA00C2">
        <w:rPr>
          <w:rFonts w:ascii="Century Gothic" w:hAnsi="Century Gothic"/>
          <w:sz w:val="26"/>
          <w:szCs w:val="26"/>
        </w:rPr>
        <w:t>zudenken!</w:t>
      </w:r>
    </w:p>
    <w:p w:rsidR="00204560" w:rsidRDefault="0071361E" w:rsidP="0071361E">
      <w:pPr>
        <w:jc w:val="both"/>
        <w:rPr>
          <w:rFonts w:ascii="Century Gothic" w:hAnsi="Century Gothic"/>
          <w:sz w:val="26"/>
          <w:szCs w:val="26"/>
        </w:rPr>
      </w:pPr>
      <w:r w:rsidRPr="0071361E">
        <w:rPr>
          <w:rFonts w:ascii="Century Gothic" w:hAnsi="Century Gothic"/>
          <w:sz w:val="26"/>
          <w:szCs w:val="26"/>
        </w:rPr>
        <w:t xml:space="preserve">Aber Obacht: Wein ist ein edles Getränk, das mit Verstand genossen sein will. Oder, um mit Wilhelm Busch zu sprechen: „In Maßen trink </w:t>
      </w:r>
      <w:r w:rsidRPr="0071361E">
        <w:rPr>
          <w:rFonts w:ascii="Century Gothic" w:hAnsi="Century Gothic"/>
          <w:sz w:val="26"/>
          <w:szCs w:val="26"/>
        </w:rPr>
        <w:lastRenderedPageBreak/>
        <w:t>den Rebensaft, und du gewinnst dir seine Kraft.“</w:t>
      </w:r>
    </w:p>
    <w:p w:rsidR="0071361E" w:rsidRPr="0071361E" w:rsidRDefault="0071361E" w:rsidP="0071361E">
      <w:pPr>
        <w:jc w:val="both"/>
        <w:rPr>
          <w:rFonts w:ascii="Century Gothic" w:hAnsi="Century Gothic"/>
          <w:sz w:val="26"/>
          <w:szCs w:val="26"/>
        </w:rPr>
      </w:pPr>
      <w:r w:rsidRPr="0071361E">
        <w:rPr>
          <w:rFonts w:ascii="Century Gothic" w:hAnsi="Century Gothic"/>
          <w:sz w:val="26"/>
          <w:szCs w:val="26"/>
        </w:rPr>
        <w:t>In diesem Sinne erhebe ich mein Glas auf die Weinfreunde Bad Nauheim und wünsche allen Vereinsmitgliedern weiterhin viel Erfolg und stets eine gute Ernte!</w:t>
      </w:r>
    </w:p>
    <w:p w:rsidR="00DA00C2" w:rsidRDefault="0071361E" w:rsidP="00DA00C2">
      <w:pPr>
        <w:rPr>
          <w:rFonts w:ascii="Century Gothic" w:hAnsi="Century Gothic"/>
          <w:sz w:val="26"/>
          <w:szCs w:val="26"/>
        </w:rPr>
      </w:pPr>
      <w:r w:rsidRPr="0071361E">
        <w:rPr>
          <w:rFonts w:ascii="Century Gothic" w:hAnsi="Century Gothic"/>
          <w:sz w:val="26"/>
          <w:szCs w:val="26"/>
        </w:rPr>
        <w:t>Ihr</w:t>
      </w:r>
      <w:r w:rsidR="00DA00C2">
        <w:rPr>
          <w:rFonts w:ascii="Century Gothic" w:hAnsi="Century Gothic"/>
          <w:sz w:val="26"/>
          <w:szCs w:val="26"/>
        </w:rPr>
        <w:t xml:space="preserve">  Klaus Kreß</w:t>
      </w:r>
    </w:p>
    <w:p w:rsidR="00DA00C2" w:rsidRPr="0071361E" w:rsidRDefault="005E400A" w:rsidP="00DA00C2">
      <w:pPr>
        <w:rPr>
          <w:rFonts w:ascii="Century Gothic" w:hAnsi="Century Gothic"/>
          <w:sz w:val="26"/>
          <w:szCs w:val="26"/>
        </w:rPr>
      </w:pPr>
      <w:r>
        <w:rPr>
          <w:rFonts w:ascii="Century Gothic" w:hAnsi="Century Gothic"/>
          <w:noProof/>
          <w:sz w:val="26"/>
          <w:szCs w:val="26"/>
          <w:lang w:eastAsia="de-DE"/>
        </w:rPr>
        <w:drawing>
          <wp:anchor distT="0" distB="0" distL="114300" distR="114300" simplePos="0" relativeHeight="251662336" behindDoc="1" locked="0" layoutInCell="1" allowOverlap="1">
            <wp:simplePos x="0" y="0"/>
            <wp:positionH relativeFrom="column">
              <wp:posOffset>887095</wp:posOffset>
            </wp:positionH>
            <wp:positionV relativeFrom="paragraph">
              <wp:posOffset>349885</wp:posOffset>
            </wp:positionV>
            <wp:extent cx="1400175" cy="1266825"/>
            <wp:effectExtent l="19050" t="0" r="9525"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schrift Klaus Kreß.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0175" cy="1266825"/>
                    </a:xfrm>
                    <a:prstGeom prst="rect">
                      <a:avLst/>
                    </a:prstGeom>
                  </pic:spPr>
                </pic:pic>
              </a:graphicData>
            </a:graphic>
          </wp:anchor>
        </w:drawing>
      </w:r>
      <w:r w:rsidR="00DA00C2" w:rsidRPr="0071361E">
        <w:rPr>
          <w:rFonts w:ascii="Century Gothic" w:hAnsi="Century Gothic"/>
          <w:sz w:val="26"/>
          <w:szCs w:val="26"/>
        </w:rPr>
        <w:t>Bürgermeister von Bad Nauheim</w:t>
      </w:r>
    </w:p>
    <w:p w:rsidR="0071361E" w:rsidRPr="0071361E" w:rsidRDefault="00DA00C2" w:rsidP="0071361E">
      <w:pPr>
        <w:jc w:val="both"/>
        <w:rPr>
          <w:rFonts w:ascii="Century Gothic" w:hAnsi="Century Gothic"/>
          <w:sz w:val="26"/>
          <w:szCs w:val="26"/>
        </w:rPr>
      </w:pPr>
      <w:r>
        <w:rPr>
          <w:rFonts w:ascii="Century Gothic" w:hAnsi="Century Gothic"/>
          <w:sz w:val="26"/>
          <w:szCs w:val="26"/>
        </w:rPr>
        <w:t xml:space="preserve">  </w:t>
      </w:r>
    </w:p>
    <w:p w:rsidR="0071361E" w:rsidRPr="0071361E" w:rsidRDefault="0071361E" w:rsidP="0071361E">
      <w:pPr>
        <w:jc w:val="both"/>
        <w:rPr>
          <w:rFonts w:ascii="Century Gothic" w:hAnsi="Century Gothic"/>
          <w:sz w:val="26"/>
          <w:szCs w:val="26"/>
        </w:rPr>
      </w:pPr>
    </w:p>
    <w:p w:rsidR="00E7712D" w:rsidRDefault="00E7712D">
      <w:pPr>
        <w:rPr>
          <w:rFonts w:ascii="Century Gothic" w:hAnsi="Century Gothic"/>
          <w:b/>
          <w:sz w:val="26"/>
          <w:szCs w:val="26"/>
        </w:rPr>
      </w:pPr>
      <w:r>
        <w:rPr>
          <w:rFonts w:ascii="Century Gothic" w:hAnsi="Century Gothic"/>
          <w:b/>
          <w:sz w:val="26"/>
          <w:szCs w:val="26"/>
        </w:rPr>
        <w:br w:type="page"/>
      </w:r>
    </w:p>
    <w:p w:rsidR="00E022DC" w:rsidRPr="0071361E" w:rsidRDefault="00E022DC" w:rsidP="00E022DC">
      <w:pPr>
        <w:rPr>
          <w:rFonts w:ascii="Century Gothic" w:hAnsi="Century Gothic"/>
          <w:b/>
          <w:sz w:val="26"/>
          <w:szCs w:val="26"/>
        </w:rPr>
      </w:pPr>
      <w:r w:rsidRPr="0071361E">
        <w:rPr>
          <w:rFonts w:ascii="Century Gothic" w:hAnsi="Century Gothic"/>
          <w:b/>
          <w:sz w:val="26"/>
          <w:szCs w:val="26"/>
        </w:rPr>
        <w:lastRenderedPageBreak/>
        <w:t>Geleitwort des Präsidenten</w:t>
      </w:r>
    </w:p>
    <w:p w:rsidR="00E022DC" w:rsidRPr="0071361E" w:rsidRDefault="00E022DC" w:rsidP="00E022DC">
      <w:pPr>
        <w:jc w:val="both"/>
        <w:rPr>
          <w:rFonts w:ascii="Century Gothic" w:hAnsi="Century Gothic"/>
          <w:sz w:val="26"/>
          <w:szCs w:val="26"/>
        </w:rPr>
      </w:pPr>
      <w:r w:rsidRPr="0071361E">
        <w:rPr>
          <w:rFonts w:ascii="Century Gothic" w:hAnsi="Century Gothic"/>
          <w:sz w:val="26"/>
          <w:szCs w:val="26"/>
        </w:rPr>
        <w:t>Liebe Weinfreunde in Nah und Fern,</w:t>
      </w:r>
    </w:p>
    <w:p w:rsidR="00E022DC" w:rsidRPr="0071361E" w:rsidRDefault="00E022DC" w:rsidP="00E022DC">
      <w:pPr>
        <w:jc w:val="both"/>
        <w:rPr>
          <w:rFonts w:ascii="Century Gothic" w:hAnsi="Century Gothic"/>
          <w:sz w:val="26"/>
          <w:szCs w:val="26"/>
        </w:rPr>
      </w:pPr>
      <w:r w:rsidRPr="0071361E">
        <w:rPr>
          <w:rFonts w:ascii="Century Gothic" w:hAnsi="Century Gothic"/>
          <w:sz w:val="26"/>
          <w:szCs w:val="26"/>
        </w:rPr>
        <w:t>Wein ist eines der ältesten Kulturgüter der Menschheit. Nach aktuellen Erkenntnissen liegt die Wiege des Weins in der Kaukasus-Region, dem heutigen Georgien. Bereits vor 8.000 Jahren entstanden dort durch Kreuzung kultivierte Tafeltrauben</w:t>
      </w:r>
      <w:r w:rsidR="00204560">
        <w:rPr>
          <w:rFonts w:ascii="Century Gothic" w:hAnsi="Century Gothic"/>
          <w:sz w:val="26"/>
          <w:szCs w:val="26"/>
        </w:rPr>
        <w:t xml:space="preserve">, die </w:t>
      </w:r>
      <w:r w:rsidRPr="0071361E">
        <w:rPr>
          <w:rFonts w:ascii="Century Gothic" w:hAnsi="Century Gothic"/>
          <w:sz w:val="26"/>
          <w:szCs w:val="26"/>
        </w:rPr>
        <w:t>von dort aus den Siegeszug in alle Welt an</w:t>
      </w:r>
      <w:r w:rsidR="00204560">
        <w:rPr>
          <w:rFonts w:ascii="Century Gothic" w:hAnsi="Century Gothic"/>
          <w:sz w:val="26"/>
          <w:szCs w:val="26"/>
        </w:rPr>
        <w:t>traten</w:t>
      </w:r>
      <w:r w:rsidRPr="0071361E">
        <w:rPr>
          <w:rFonts w:ascii="Century Gothic" w:hAnsi="Century Gothic"/>
          <w:sz w:val="26"/>
          <w:szCs w:val="26"/>
        </w:rPr>
        <w:t>.</w:t>
      </w:r>
    </w:p>
    <w:p w:rsidR="00E022DC" w:rsidRPr="0071361E" w:rsidRDefault="00E022DC" w:rsidP="00E022DC">
      <w:pPr>
        <w:jc w:val="both"/>
        <w:rPr>
          <w:rFonts w:ascii="Century Gothic" w:hAnsi="Century Gothic"/>
          <w:sz w:val="26"/>
          <w:szCs w:val="26"/>
        </w:rPr>
      </w:pPr>
      <w:r w:rsidRPr="0071361E">
        <w:rPr>
          <w:rFonts w:ascii="Century Gothic" w:hAnsi="Century Gothic"/>
          <w:sz w:val="26"/>
          <w:szCs w:val="26"/>
        </w:rPr>
        <w:t>Über viele Jahrhunderte gehörten der Wein und später auch das Bier zu den wenigen gesunden Getränken, die auch dem einfachen Volk zur Verfügung standen. Brunnenwasser war oft verseucht oder mit Keimen verunreinigt, so dass selbst Kindern schon alkoholhaltige Getränke gereicht wurden.</w:t>
      </w:r>
    </w:p>
    <w:p w:rsidR="00E022DC" w:rsidRPr="0071361E" w:rsidRDefault="00E022DC" w:rsidP="00E022DC">
      <w:pPr>
        <w:jc w:val="both"/>
        <w:rPr>
          <w:rFonts w:ascii="Century Gothic" w:hAnsi="Century Gothic"/>
          <w:sz w:val="26"/>
          <w:szCs w:val="26"/>
        </w:rPr>
      </w:pPr>
      <w:r w:rsidRPr="0071361E">
        <w:rPr>
          <w:rFonts w:ascii="Century Gothic" w:hAnsi="Century Gothic"/>
          <w:sz w:val="26"/>
          <w:szCs w:val="26"/>
        </w:rPr>
        <w:t>Unsere Einstellung zu</w:t>
      </w:r>
      <w:r w:rsidR="00204560">
        <w:rPr>
          <w:rFonts w:ascii="Century Gothic" w:hAnsi="Century Gothic"/>
          <w:sz w:val="26"/>
          <w:szCs w:val="26"/>
        </w:rPr>
        <w:t>m</w:t>
      </w:r>
      <w:r w:rsidRPr="0071361E">
        <w:rPr>
          <w:rFonts w:ascii="Century Gothic" w:hAnsi="Century Gothic"/>
          <w:sz w:val="26"/>
          <w:szCs w:val="26"/>
        </w:rPr>
        <w:t xml:space="preserve"> Wein hat sich seitdem deutlich gewandelt. Guter Wein wird als Genussmittel geschätzt. Bei moderatem Gebrauch gilt er gar als gesundheitsfördernd.</w:t>
      </w:r>
    </w:p>
    <w:p w:rsidR="00E022DC" w:rsidRPr="0071361E" w:rsidRDefault="00E022DC" w:rsidP="00E022DC">
      <w:pPr>
        <w:jc w:val="both"/>
        <w:rPr>
          <w:rFonts w:ascii="Century Gothic" w:hAnsi="Century Gothic"/>
          <w:sz w:val="26"/>
          <w:szCs w:val="26"/>
        </w:rPr>
      </w:pPr>
      <w:r w:rsidRPr="0071361E">
        <w:rPr>
          <w:rFonts w:ascii="Century Gothic" w:hAnsi="Century Gothic"/>
          <w:sz w:val="26"/>
          <w:szCs w:val="26"/>
        </w:rPr>
        <w:lastRenderedPageBreak/>
        <w:t>Die Weinfreunde in Bad Nauheim haben bereits im letzten Jahrhundert unter Leitung des langjä</w:t>
      </w:r>
      <w:r w:rsidR="00204560">
        <w:rPr>
          <w:rFonts w:ascii="Century Gothic" w:hAnsi="Century Gothic"/>
          <w:sz w:val="26"/>
          <w:szCs w:val="26"/>
        </w:rPr>
        <w:t>hrigen Präsidenten Bernd Witzel</w:t>
      </w:r>
      <w:r w:rsidRPr="0071361E">
        <w:rPr>
          <w:rFonts w:ascii="Century Gothic" w:hAnsi="Century Gothic"/>
          <w:sz w:val="26"/>
          <w:szCs w:val="26"/>
        </w:rPr>
        <w:t xml:space="preserve"> begonnen, die alte Tradition des Weinanbaus auf dem Johannisberg wieder aufleben zu lassen. Trotz seines bald 25-jährigen Bestehens ist der Freundeskreis jung geblieben. </w:t>
      </w:r>
    </w:p>
    <w:p w:rsidR="00E022DC" w:rsidRPr="0071361E" w:rsidRDefault="00E022DC" w:rsidP="00E022DC">
      <w:pPr>
        <w:jc w:val="both"/>
        <w:rPr>
          <w:rFonts w:ascii="Century Gothic" w:hAnsi="Century Gothic"/>
          <w:sz w:val="26"/>
          <w:szCs w:val="26"/>
        </w:rPr>
      </w:pPr>
      <w:r w:rsidRPr="0071361E">
        <w:rPr>
          <w:rFonts w:ascii="Century Gothic" w:hAnsi="Century Gothic"/>
          <w:sz w:val="26"/>
          <w:szCs w:val="26"/>
        </w:rPr>
        <w:t>Aufgrund der hohen B</w:t>
      </w:r>
      <w:r w:rsidR="00204560">
        <w:rPr>
          <w:rFonts w:ascii="Century Gothic" w:hAnsi="Century Gothic"/>
          <w:sz w:val="26"/>
          <w:szCs w:val="26"/>
        </w:rPr>
        <w:t>eliebtheit der Vereins-tätigkeit</w:t>
      </w:r>
      <w:r w:rsidRPr="0071361E">
        <w:rPr>
          <w:rFonts w:ascii="Century Gothic" w:hAnsi="Century Gothic"/>
          <w:sz w:val="26"/>
          <w:szCs w:val="26"/>
        </w:rPr>
        <w:t xml:space="preserve"> treten dem Verein immer mehr und oft auch junge Mitglieder bei. Mit modernen Methoden des Weinanbaus und sorgfältiger Kellertechnik entstehen somit pro Jahr etwa 3.300 Flaschen Wein mit stetig steigender Qualität. Seit 2020 auch als sortenreine Rieslinge und Spätburgunder (Pinot Noir). </w:t>
      </w:r>
    </w:p>
    <w:p w:rsidR="00204560" w:rsidRDefault="00E022DC" w:rsidP="00E022DC">
      <w:pPr>
        <w:jc w:val="both"/>
        <w:rPr>
          <w:rFonts w:ascii="Century Gothic" w:hAnsi="Century Gothic"/>
          <w:sz w:val="26"/>
          <w:szCs w:val="26"/>
        </w:rPr>
      </w:pPr>
      <w:r w:rsidRPr="0071361E">
        <w:rPr>
          <w:rFonts w:ascii="Century Gothic" w:hAnsi="Century Gothic"/>
          <w:sz w:val="26"/>
          <w:szCs w:val="26"/>
        </w:rPr>
        <w:t>Diese erfreuliche Entwicklung haben wir nicht zuletzt unserem langjährigen Kooperations</w:t>
      </w:r>
      <w:r w:rsidR="005E400A">
        <w:rPr>
          <w:rFonts w:ascii="Century Gothic" w:hAnsi="Century Gothic"/>
          <w:sz w:val="26"/>
          <w:szCs w:val="26"/>
        </w:rPr>
        <w:t>-</w:t>
      </w:r>
      <w:r w:rsidRPr="0071361E">
        <w:rPr>
          <w:rFonts w:ascii="Century Gothic" w:hAnsi="Century Gothic"/>
          <w:sz w:val="26"/>
          <w:szCs w:val="26"/>
        </w:rPr>
        <w:t>partner, dem W</w:t>
      </w:r>
      <w:r w:rsidR="0064495C">
        <w:rPr>
          <w:rFonts w:ascii="Century Gothic" w:hAnsi="Century Gothic"/>
          <w:sz w:val="26"/>
          <w:szCs w:val="26"/>
        </w:rPr>
        <w:t>eingut Schüler-Katz in Kiedrich</w:t>
      </w:r>
      <w:r w:rsidR="00204560">
        <w:rPr>
          <w:rFonts w:ascii="Century Gothic" w:hAnsi="Century Gothic"/>
          <w:sz w:val="26"/>
          <w:szCs w:val="26"/>
        </w:rPr>
        <w:t xml:space="preserve"> im</w:t>
      </w:r>
      <w:r w:rsidR="0064495C">
        <w:rPr>
          <w:rFonts w:ascii="Century Gothic" w:hAnsi="Century Gothic"/>
          <w:sz w:val="26"/>
          <w:szCs w:val="26"/>
        </w:rPr>
        <w:t xml:space="preserve"> </w:t>
      </w:r>
      <w:r w:rsidR="00204560">
        <w:rPr>
          <w:rFonts w:ascii="Century Gothic" w:hAnsi="Century Gothic"/>
          <w:sz w:val="26"/>
          <w:szCs w:val="26"/>
        </w:rPr>
        <w:t>Rheingau zu verdanken, in dess</w:t>
      </w:r>
      <w:r w:rsidRPr="0071361E">
        <w:rPr>
          <w:rFonts w:ascii="Century Gothic" w:hAnsi="Century Gothic"/>
          <w:sz w:val="26"/>
          <w:szCs w:val="26"/>
        </w:rPr>
        <w:t>en Kellern unser Wein entsteht. Daher an dieser Stelle ein herzliches Dankeschön an Michael und Max Katz, die mit unermüdlichem Einsatz und Wohlwollen unseren Wünschen und Anforder</w:t>
      </w:r>
      <w:r w:rsidR="00204560">
        <w:rPr>
          <w:rFonts w:ascii="Century Gothic" w:hAnsi="Century Gothic"/>
          <w:sz w:val="26"/>
          <w:szCs w:val="26"/>
        </w:rPr>
        <w:t>-</w:t>
      </w:r>
      <w:r w:rsidRPr="0071361E">
        <w:rPr>
          <w:rFonts w:ascii="Century Gothic" w:hAnsi="Century Gothic"/>
          <w:sz w:val="26"/>
          <w:szCs w:val="26"/>
        </w:rPr>
        <w:lastRenderedPageBreak/>
        <w:t>ungen</w:t>
      </w:r>
      <w:r w:rsidR="00204560">
        <w:rPr>
          <w:rFonts w:ascii="Century Gothic" w:hAnsi="Century Gothic"/>
          <w:sz w:val="26"/>
          <w:szCs w:val="26"/>
        </w:rPr>
        <w:t xml:space="preserve"> zur Seite stehen</w:t>
      </w:r>
      <w:r w:rsidRPr="0071361E">
        <w:rPr>
          <w:rFonts w:ascii="Century Gothic" w:hAnsi="Century Gothic"/>
          <w:sz w:val="26"/>
          <w:szCs w:val="26"/>
        </w:rPr>
        <w:t xml:space="preserve"> </w:t>
      </w:r>
      <w:r w:rsidR="00204560">
        <w:rPr>
          <w:rFonts w:ascii="Century Gothic" w:hAnsi="Century Gothic"/>
          <w:sz w:val="26"/>
          <w:szCs w:val="26"/>
        </w:rPr>
        <w:t xml:space="preserve">- </w:t>
      </w:r>
      <w:r w:rsidRPr="0071361E">
        <w:rPr>
          <w:rFonts w:ascii="Century Gothic" w:hAnsi="Century Gothic"/>
          <w:sz w:val="26"/>
          <w:szCs w:val="26"/>
        </w:rPr>
        <w:t xml:space="preserve">meist mit fröhlichen Worten und </w:t>
      </w:r>
      <w:r w:rsidR="00204560">
        <w:rPr>
          <w:rFonts w:ascii="Century Gothic" w:hAnsi="Century Gothic"/>
          <w:sz w:val="26"/>
          <w:szCs w:val="26"/>
        </w:rPr>
        <w:t xml:space="preserve">viel </w:t>
      </w:r>
      <w:r w:rsidRPr="0071361E">
        <w:rPr>
          <w:rFonts w:ascii="Century Gothic" w:hAnsi="Century Gothic"/>
          <w:sz w:val="26"/>
          <w:szCs w:val="26"/>
        </w:rPr>
        <w:t>Engage</w:t>
      </w:r>
      <w:r w:rsidR="00204560">
        <w:rPr>
          <w:rFonts w:ascii="Century Gothic" w:hAnsi="Century Gothic"/>
          <w:sz w:val="26"/>
          <w:szCs w:val="26"/>
        </w:rPr>
        <w:t>ment und</w:t>
      </w:r>
      <w:r w:rsidRPr="0071361E">
        <w:rPr>
          <w:rFonts w:ascii="Century Gothic" w:hAnsi="Century Gothic"/>
          <w:sz w:val="26"/>
          <w:szCs w:val="26"/>
        </w:rPr>
        <w:t xml:space="preserve"> ab und zu auch mit mahnenden</w:t>
      </w:r>
      <w:r w:rsidR="000439E8">
        <w:rPr>
          <w:rFonts w:ascii="Century Gothic" w:hAnsi="Century Gothic"/>
          <w:sz w:val="26"/>
          <w:szCs w:val="26"/>
        </w:rPr>
        <w:t xml:space="preserve"> Kommentaren</w:t>
      </w:r>
      <w:r w:rsidR="00204560">
        <w:rPr>
          <w:rFonts w:ascii="Century Gothic" w:hAnsi="Century Gothic"/>
          <w:sz w:val="26"/>
          <w:szCs w:val="26"/>
        </w:rPr>
        <w:t>.</w:t>
      </w:r>
    </w:p>
    <w:p w:rsidR="00E022DC" w:rsidRPr="0071361E" w:rsidRDefault="00E022DC" w:rsidP="00E022DC">
      <w:pPr>
        <w:jc w:val="both"/>
        <w:rPr>
          <w:rFonts w:ascii="Century Gothic" w:hAnsi="Century Gothic"/>
          <w:sz w:val="26"/>
          <w:szCs w:val="26"/>
        </w:rPr>
      </w:pPr>
      <w:r w:rsidRPr="0071361E">
        <w:rPr>
          <w:rFonts w:ascii="Century Gothic" w:hAnsi="Century Gothic"/>
          <w:sz w:val="26"/>
          <w:szCs w:val="26"/>
        </w:rPr>
        <w:t>Ein besonderer Dank gilt Burkhart Rüster und seinem Team für die mühevolle und so</w:t>
      </w:r>
      <w:r w:rsidR="0064495C">
        <w:rPr>
          <w:rFonts w:ascii="Century Gothic" w:hAnsi="Century Gothic"/>
          <w:sz w:val="26"/>
          <w:szCs w:val="26"/>
        </w:rPr>
        <w:t>r</w:t>
      </w:r>
      <w:r w:rsidRPr="0071361E">
        <w:rPr>
          <w:rFonts w:ascii="Century Gothic" w:hAnsi="Century Gothic"/>
          <w:sz w:val="26"/>
          <w:szCs w:val="26"/>
        </w:rPr>
        <w:t>g</w:t>
      </w:r>
      <w:r w:rsidR="000439E8">
        <w:rPr>
          <w:rFonts w:ascii="Century Gothic" w:hAnsi="Century Gothic"/>
          <w:sz w:val="26"/>
          <w:szCs w:val="26"/>
        </w:rPr>
        <w:t>-</w:t>
      </w:r>
      <w:r w:rsidRPr="0071361E">
        <w:rPr>
          <w:rFonts w:ascii="Century Gothic" w:hAnsi="Century Gothic"/>
          <w:sz w:val="26"/>
          <w:szCs w:val="26"/>
        </w:rPr>
        <w:t xml:space="preserve">fältige Arbeit zur Erstellung der vorliegenden Jahres-Chronik, einer Dokumentation, die möglicherweise noch den 50. </w:t>
      </w:r>
      <w:r w:rsidR="000439E8">
        <w:rPr>
          <w:rFonts w:ascii="Century Gothic" w:hAnsi="Century Gothic"/>
          <w:sz w:val="26"/>
          <w:szCs w:val="26"/>
        </w:rPr>
        <w:t xml:space="preserve">Jahrestag der Vereinsgründung </w:t>
      </w:r>
      <w:r w:rsidR="00791E9D">
        <w:rPr>
          <w:rFonts w:ascii="Century Gothic" w:hAnsi="Century Gothic"/>
          <w:sz w:val="26"/>
          <w:szCs w:val="26"/>
        </w:rPr>
        <w:t>üb</w:t>
      </w:r>
      <w:r w:rsidRPr="0071361E">
        <w:rPr>
          <w:rFonts w:ascii="Century Gothic" w:hAnsi="Century Gothic"/>
          <w:sz w:val="26"/>
          <w:szCs w:val="26"/>
        </w:rPr>
        <w:t>erleben wird.</w:t>
      </w:r>
    </w:p>
    <w:p w:rsidR="00E022DC" w:rsidRPr="0071361E" w:rsidRDefault="00E022DC" w:rsidP="00E022DC">
      <w:pPr>
        <w:jc w:val="both"/>
        <w:rPr>
          <w:rFonts w:ascii="Century Gothic" w:hAnsi="Century Gothic"/>
          <w:sz w:val="26"/>
          <w:szCs w:val="26"/>
        </w:rPr>
      </w:pPr>
      <w:r w:rsidRPr="0071361E">
        <w:rPr>
          <w:rFonts w:ascii="Century Gothic" w:hAnsi="Century Gothic"/>
          <w:sz w:val="26"/>
          <w:szCs w:val="26"/>
        </w:rPr>
        <w:t>Der Chronik wünsche ich zahlreiche und geneigte Leser!</w:t>
      </w:r>
    </w:p>
    <w:p w:rsidR="000439E8" w:rsidRDefault="00E022DC" w:rsidP="00E022DC">
      <w:pPr>
        <w:jc w:val="both"/>
        <w:rPr>
          <w:rFonts w:ascii="Century Gothic" w:hAnsi="Century Gothic"/>
          <w:sz w:val="26"/>
          <w:szCs w:val="26"/>
        </w:rPr>
      </w:pPr>
      <w:r w:rsidRPr="0071361E">
        <w:rPr>
          <w:rFonts w:ascii="Century Gothic" w:hAnsi="Century Gothic"/>
          <w:sz w:val="26"/>
          <w:szCs w:val="26"/>
        </w:rPr>
        <w:t>Zusammen mit einem motivierten Vorstands</w:t>
      </w:r>
      <w:r w:rsidR="000439E8">
        <w:rPr>
          <w:rFonts w:ascii="Century Gothic" w:hAnsi="Century Gothic"/>
          <w:sz w:val="26"/>
          <w:szCs w:val="26"/>
        </w:rPr>
        <w:t>-</w:t>
      </w:r>
      <w:r w:rsidRPr="0071361E">
        <w:rPr>
          <w:rFonts w:ascii="Century Gothic" w:hAnsi="Century Gothic"/>
          <w:sz w:val="26"/>
          <w:szCs w:val="26"/>
        </w:rPr>
        <w:t xml:space="preserve">team möchte ich allen Mitgliedern meinen Dank für Einsatz, Engagement, Ermutigung und auch berechtigte Kritik danken. </w:t>
      </w:r>
    </w:p>
    <w:p w:rsidR="00E022DC" w:rsidRDefault="00E022DC" w:rsidP="00E022DC">
      <w:pPr>
        <w:jc w:val="both"/>
        <w:rPr>
          <w:rFonts w:ascii="Century Gothic" w:hAnsi="Century Gothic"/>
          <w:sz w:val="26"/>
          <w:szCs w:val="26"/>
        </w:rPr>
      </w:pPr>
      <w:r w:rsidRPr="0071361E">
        <w:rPr>
          <w:rFonts w:ascii="Century Gothic" w:hAnsi="Century Gothic"/>
          <w:sz w:val="26"/>
          <w:szCs w:val="26"/>
        </w:rPr>
        <w:t>Ich wünsche uns allen und vielen künftigen Mitgliedern weiterhin viel Erfolg und Spaß bei der Arbeit im Weinberg, sowie bei unseren internen und externen Vereinsaktivitäten.</w:t>
      </w:r>
    </w:p>
    <w:p w:rsidR="000439E8" w:rsidRPr="0071361E" w:rsidRDefault="000439E8" w:rsidP="00E022DC">
      <w:pPr>
        <w:jc w:val="both"/>
        <w:rPr>
          <w:rFonts w:ascii="Century Gothic" w:hAnsi="Century Gothic"/>
          <w:sz w:val="26"/>
          <w:szCs w:val="26"/>
        </w:rPr>
      </w:pPr>
    </w:p>
    <w:p w:rsidR="00E022DC" w:rsidRDefault="00E022DC" w:rsidP="00E022DC">
      <w:pPr>
        <w:jc w:val="both"/>
        <w:rPr>
          <w:rFonts w:ascii="Century Gothic" w:hAnsi="Century Gothic"/>
          <w:sz w:val="26"/>
          <w:szCs w:val="26"/>
        </w:rPr>
      </w:pPr>
    </w:p>
    <w:p w:rsidR="009673EA" w:rsidRDefault="009673EA" w:rsidP="00E022DC">
      <w:pPr>
        <w:jc w:val="both"/>
        <w:rPr>
          <w:rFonts w:ascii="Century Gothic" w:hAnsi="Century Gothic"/>
          <w:sz w:val="26"/>
          <w:szCs w:val="26"/>
        </w:rPr>
      </w:pPr>
      <w:r>
        <w:rPr>
          <w:rFonts w:ascii="Century Gothic" w:hAnsi="Century Gothic"/>
          <w:sz w:val="26"/>
          <w:szCs w:val="26"/>
        </w:rPr>
        <w:lastRenderedPageBreak/>
        <w:t xml:space="preserve">FOTO DÖRR </w:t>
      </w:r>
    </w:p>
    <w:p w:rsidR="009673EA" w:rsidRPr="0071361E" w:rsidRDefault="009673EA" w:rsidP="00E022DC">
      <w:pPr>
        <w:jc w:val="both"/>
        <w:rPr>
          <w:rFonts w:ascii="Century Gothic" w:hAnsi="Century Gothic"/>
          <w:sz w:val="26"/>
          <w:szCs w:val="26"/>
        </w:rPr>
      </w:pPr>
    </w:p>
    <w:p w:rsidR="00E022DC" w:rsidRPr="0071361E" w:rsidRDefault="00E022DC" w:rsidP="00E022DC">
      <w:pPr>
        <w:jc w:val="both"/>
        <w:rPr>
          <w:rFonts w:ascii="Century Gothic" w:hAnsi="Century Gothic"/>
          <w:sz w:val="26"/>
          <w:szCs w:val="26"/>
        </w:rPr>
      </w:pPr>
      <w:r w:rsidRPr="0071361E">
        <w:rPr>
          <w:rFonts w:ascii="Century Gothic" w:hAnsi="Century Gothic"/>
          <w:sz w:val="26"/>
          <w:szCs w:val="26"/>
        </w:rPr>
        <w:t>Rolf Dörr</w:t>
      </w:r>
    </w:p>
    <w:p w:rsidR="00E022DC" w:rsidRPr="0071361E" w:rsidRDefault="00E022DC" w:rsidP="00E022DC">
      <w:pPr>
        <w:jc w:val="both"/>
        <w:rPr>
          <w:rFonts w:ascii="Century Gothic" w:hAnsi="Century Gothic"/>
          <w:sz w:val="26"/>
          <w:szCs w:val="26"/>
        </w:rPr>
      </w:pPr>
      <w:r w:rsidRPr="0071361E">
        <w:rPr>
          <w:rFonts w:ascii="Century Gothic" w:hAnsi="Century Gothic"/>
          <w:sz w:val="26"/>
          <w:szCs w:val="26"/>
        </w:rPr>
        <w:t xml:space="preserve">Präsident </w:t>
      </w:r>
    </w:p>
    <w:p w:rsidR="00E022DC" w:rsidRDefault="00E022DC" w:rsidP="00E022DC">
      <w:pPr>
        <w:jc w:val="both"/>
        <w:rPr>
          <w:rFonts w:ascii="Century Gothic" w:hAnsi="Century Gothic"/>
          <w:sz w:val="26"/>
          <w:szCs w:val="26"/>
        </w:rPr>
      </w:pPr>
      <w:r w:rsidRPr="0071361E">
        <w:rPr>
          <w:rFonts w:ascii="Century Gothic" w:hAnsi="Century Gothic"/>
          <w:sz w:val="26"/>
          <w:szCs w:val="26"/>
        </w:rPr>
        <w:t>Freundeskreis Weinanbau Johannisberg Bad Nauheim</w:t>
      </w:r>
    </w:p>
    <w:p w:rsidR="007E3B5F" w:rsidRDefault="007E3B5F" w:rsidP="00E022DC">
      <w:pPr>
        <w:jc w:val="both"/>
        <w:rPr>
          <w:rFonts w:ascii="Century Gothic" w:hAnsi="Century Gothic"/>
          <w:sz w:val="26"/>
          <w:szCs w:val="26"/>
        </w:rPr>
      </w:pPr>
    </w:p>
    <w:p w:rsidR="007E3B5F" w:rsidRPr="0071361E" w:rsidRDefault="0064495C" w:rsidP="007E3B5F">
      <w:pPr>
        <w:jc w:val="both"/>
        <w:rPr>
          <w:rFonts w:ascii="Century Gothic" w:hAnsi="Century Gothic"/>
          <w:sz w:val="26"/>
          <w:szCs w:val="26"/>
        </w:rPr>
      </w:pPr>
      <w:r>
        <w:rPr>
          <w:rFonts w:ascii="Century Gothic" w:hAnsi="Century Gothic"/>
          <w:sz w:val="26"/>
          <w:szCs w:val="26"/>
        </w:rPr>
        <w:t>Bad Nauheim, x.x. 2023</w:t>
      </w:r>
    </w:p>
    <w:p w:rsidR="007E3B5F" w:rsidRPr="0071361E" w:rsidRDefault="007E3B5F" w:rsidP="00E022DC">
      <w:pPr>
        <w:jc w:val="both"/>
        <w:rPr>
          <w:rFonts w:ascii="Century Gothic" w:hAnsi="Century Gothic"/>
          <w:sz w:val="26"/>
          <w:szCs w:val="26"/>
        </w:rPr>
      </w:pPr>
    </w:p>
    <w:p w:rsidR="005720E2" w:rsidRPr="00E022DC" w:rsidRDefault="005720E2" w:rsidP="00E022DC">
      <w:pPr>
        <w:jc w:val="both"/>
        <w:rPr>
          <w:rFonts w:ascii="Century Gothic" w:hAnsi="Century Gothic"/>
          <w:sz w:val="26"/>
          <w:szCs w:val="26"/>
        </w:rPr>
      </w:pPr>
    </w:p>
    <w:sectPr w:rsidR="005720E2" w:rsidRPr="00E022DC" w:rsidSect="00E022DC">
      <w:type w:val="continuous"/>
      <w:pgSz w:w="16838" w:h="11906" w:orient="landscape"/>
      <w:pgMar w:top="1418" w:right="2268" w:bottom="1418"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2BE" w:rsidRDefault="001912BE" w:rsidP="005720E2">
      <w:pPr>
        <w:spacing w:after="0" w:line="240" w:lineRule="auto"/>
      </w:pPr>
      <w:r>
        <w:separator/>
      </w:r>
    </w:p>
  </w:endnote>
  <w:endnote w:type="continuationSeparator" w:id="0">
    <w:p w:rsidR="001912BE" w:rsidRDefault="001912BE" w:rsidP="0057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0E2" w:rsidRPr="000947EB" w:rsidRDefault="005720E2">
    <w:pPr>
      <w:pStyle w:val="Fuzeile"/>
      <w:rPr>
        <w:rFonts w:ascii="Century Gothic" w:hAnsi="Century Gothic"/>
      </w:rPr>
    </w:pPr>
    <w:r w:rsidRPr="000947EB">
      <w:rPr>
        <w:rFonts w:ascii="Century Gothic" w:hAnsi="Century Gothic"/>
      </w:rPr>
      <w:t xml:space="preserve">Kap 1 - </w:t>
    </w:r>
    <w:r w:rsidR="00237ABD" w:rsidRPr="000947EB">
      <w:rPr>
        <w:rFonts w:ascii="Century Gothic" w:hAnsi="Century Gothic"/>
      </w:rPr>
      <w:fldChar w:fldCharType="begin"/>
    </w:r>
    <w:r w:rsidRPr="000947EB">
      <w:rPr>
        <w:rFonts w:ascii="Century Gothic" w:hAnsi="Century Gothic"/>
      </w:rPr>
      <w:instrText xml:space="preserve"> PAGE   \* MERGEFORMAT </w:instrText>
    </w:r>
    <w:r w:rsidR="00237ABD" w:rsidRPr="000947EB">
      <w:rPr>
        <w:rFonts w:ascii="Century Gothic" w:hAnsi="Century Gothic"/>
      </w:rPr>
      <w:fldChar w:fldCharType="separate"/>
    </w:r>
    <w:r w:rsidR="00791E9D">
      <w:rPr>
        <w:rFonts w:ascii="Century Gothic" w:hAnsi="Century Gothic"/>
        <w:noProof/>
      </w:rPr>
      <w:t>4</w:t>
    </w:r>
    <w:r w:rsidR="00237ABD" w:rsidRPr="000947EB">
      <w:rPr>
        <w:rFonts w:ascii="Century Gothic" w:hAnsi="Century Gothic"/>
      </w:rPr>
      <w:fldChar w:fldCharType="end"/>
    </w:r>
  </w:p>
  <w:p w:rsidR="005720E2" w:rsidRDefault="005720E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2BE" w:rsidRDefault="001912BE" w:rsidP="005720E2">
      <w:pPr>
        <w:spacing w:after="0" w:line="240" w:lineRule="auto"/>
      </w:pPr>
      <w:r>
        <w:separator/>
      </w:r>
    </w:p>
  </w:footnote>
  <w:footnote w:type="continuationSeparator" w:id="0">
    <w:p w:rsidR="001912BE" w:rsidRDefault="001912BE" w:rsidP="00572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75A1B"/>
    <w:multiLevelType w:val="multilevel"/>
    <w:tmpl w:val="30C2EBC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3EA7F9F"/>
    <w:multiLevelType w:val="hybridMultilevel"/>
    <w:tmpl w:val="BC6E804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CCB2B6C"/>
    <w:multiLevelType w:val="hybridMultilevel"/>
    <w:tmpl w:val="FFF86BEE"/>
    <w:lvl w:ilvl="0" w:tplc="0407000F">
      <w:start w:val="1"/>
      <w:numFmt w:val="decimal"/>
      <w:lvlText w:val="%1."/>
      <w:lvlJc w:val="left"/>
      <w:pPr>
        <w:ind w:left="1140" w:hanging="360"/>
      </w:pPr>
    </w:lvl>
    <w:lvl w:ilvl="1" w:tplc="04070019" w:tentative="1">
      <w:start w:val="1"/>
      <w:numFmt w:val="lowerLetter"/>
      <w:lvlText w:val="%2."/>
      <w:lvlJc w:val="left"/>
      <w:pPr>
        <w:ind w:left="1860" w:hanging="360"/>
      </w:pPr>
    </w:lvl>
    <w:lvl w:ilvl="2" w:tplc="0407001B" w:tentative="1">
      <w:start w:val="1"/>
      <w:numFmt w:val="lowerRoman"/>
      <w:lvlText w:val="%3."/>
      <w:lvlJc w:val="right"/>
      <w:pPr>
        <w:ind w:left="2580" w:hanging="180"/>
      </w:pPr>
    </w:lvl>
    <w:lvl w:ilvl="3" w:tplc="0407000F" w:tentative="1">
      <w:start w:val="1"/>
      <w:numFmt w:val="decimal"/>
      <w:lvlText w:val="%4."/>
      <w:lvlJc w:val="left"/>
      <w:pPr>
        <w:ind w:left="3300" w:hanging="360"/>
      </w:pPr>
    </w:lvl>
    <w:lvl w:ilvl="4" w:tplc="04070019" w:tentative="1">
      <w:start w:val="1"/>
      <w:numFmt w:val="lowerLetter"/>
      <w:lvlText w:val="%5."/>
      <w:lvlJc w:val="left"/>
      <w:pPr>
        <w:ind w:left="4020" w:hanging="360"/>
      </w:pPr>
    </w:lvl>
    <w:lvl w:ilvl="5" w:tplc="0407001B" w:tentative="1">
      <w:start w:val="1"/>
      <w:numFmt w:val="lowerRoman"/>
      <w:lvlText w:val="%6."/>
      <w:lvlJc w:val="right"/>
      <w:pPr>
        <w:ind w:left="4740" w:hanging="180"/>
      </w:pPr>
    </w:lvl>
    <w:lvl w:ilvl="6" w:tplc="0407000F" w:tentative="1">
      <w:start w:val="1"/>
      <w:numFmt w:val="decimal"/>
      <w:lvlText w:val="%7."/>
      <w:lvlJc w:val="left"/>
      <w:pPr>
        <w:ind w:left="5460" w:hanging="360"/>
      </w:pPr>
    </w:lvl>
    <w:lvl w:ilvl="7" w:tplc="04070019" w:tentative="1">
      <w:start w:val="1"/>
      <w:numFmt w:val="lowerLetter"/>
      <w:lvlText w:val="%8."/>
      <w:lvlJc w:val="left"/>
      <w:pPr>
        <w:ind w:left="6180" w:hanging="360"/>
      </w:pPr>
    </w:lvl>
    <w:lvl w:ilvl="8" w:tplc="0407001B" w:tentative="1">
      <w:start w:val="1"/>
      <w:numFmt w:val="lowerRoman"/>
      <w:lvlText w:val="%9."/>
      <w:lvlJc w:val="right"/>
      <w:pPr>
        <w:ind w:left="6900" w:hanging="180"/>
      </w:pPr>
    </w:lvl>
  </w:abstractNum>
  <w:abstractNum w:abstractNumId="3">
    <w:nsid w:val="59776798"/>
    <w:multiLevelType w:val="hybridMultilevel"/>
    <w:tmpl w:val="112895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AEC3DD9"/>
    <w:multiLevelType w:val="multilevel"/>
    <w:tmpl w:val="62BEA15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5720E2"/>
    <w:rsid w:val="000439E8"/>
    <w:rsid w:val="000947EB"/>
    <w:rsid w:val="00185843"/>
    <w:rsid w:val="001912BE"/>
    <w:rsid w:val="00204560"/>
    <w:rsid w:val="00237ABD"/>
    <w:rsid w:val="002D7A5B"/>
    <w:rsid w:val="00370D9A"/>
    <w:rsid w:val="003F1BFF"/>
    <w:rsid w:val="00557F1D"/>
    <w:rsid w:val="005720E2"/>
    <w:rsid w:val="005E400A"/>
    <w:rsid w:val="0064495C"/>
    <w:rsid w:val="0071361E"/>
    <w:rsid w:val="00791E9D"/>
    <w:rsid w:val="007E3B5F"/>
    <w:rsid w:val="0080198B"/>
    <w:rsid w:val="008B14C5"/>
    <w:rsid w:val="009673EA"/>
    <w:rsid w:val="00B2696B"/>
    <w:rsid w:val="00BE5327"/>
    <w:rsid w:val="00DA00C2"/>
    <w:rsid w:val="00E022DC"/>
    <w:rsid w:val="00E7712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14C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720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0E2"/>
    <w:rPr>
      <w:rFonts w:ascii="Tahoma" w:hAnsi="Tahoma" w:cs="Tahoma"/>
      <w:sz w:val="16"/>
      <w:szCs w:val="16"/>
    </w:rPr>
  </w:style>
  <w:style w:type="paragraph" w:styleId="Kopfzeile">
    <w:name w:val="header"/>
    <w:basedOn w:val="Standard"/>
    <w:link w:val="KopfzeileZchn"/>
    <w:unhideWhenUsed/>
    <w:rsid w:val="005720E2"/>
    <w:pPr>
      <w:tabs>
        <w:tab w:val="center" w:pos="4536"/>
        <w:tab w:val="right" w:pos="9072"/>
      </w:tabs>
      <w:spacing w:after="0" w:line="240" w:lineRule="auto"/>
    </w:pPr>
  </w:style>
  <w:style w:type="character" w:customStyle="1" w:styleId="KopfzeileZchn">
    <w:name w:val="Kopfzeile Zchn"/>
    <w:basedOn w:val="Absatz-Standardschriftart"/>
    <w:link w:val="Kopfzeile"/>
    <w:rsid w:val="005720E2"/>
  </w:style>
  <w:style w:type="paragraph" w:styleId="Fuzeile">
    <w:name w:val="footer"/>
    <w:basedOn w:val="Standard"/>
    <w:link w:val="FuzeileZchn"/>
    <w:uiPriority w:val="99"/>
    <w:unhideWhenUsed/>
    <w:rsid w:val="005720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20E2"/>
  </w:style>
  <w:style w:type="paragraph" w:styleId="Listenabsatz">
    <w:name w:val="List Paragraph"/>
    <w:basedOn w:val="Standard"/>
    <w:uiPriority w:val="34"/>
    <w:qFormat/>
    <w:rsid w:val="00E022DC"/>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653</Words>
  <Characters>4117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Kliebhan</dc:creator>
  <cp:lastModifiedBy>Bernd Kliebhan</cp:lastModifiedBy>
  <cp:revision>10</cp:revision>
  <dcterms:created xsi:type="dcterms:W3CDTF">2022-11-13T17:27:00Z</dcterms:created>
  <dcterms:modified xsi:type="dcterms:W3CDTF">2023-01-16T18:11:00Z</dcterms:modified>
</cp:coreProperties>
</file>