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237" w:rsidRDefault="00EB670F" w:rsidP="005B7868">
      <w:pPr>
        <w:spacing w:line="240" w:lineRule="auto"/>
      </w:pPr>
      <w:r>
        <w:rPr>
          <w:noProof/>
          <w:lang w:eastAsia="de-DE"/>
        </w:rPr>
        <w:drawing>
          <wp:inline distT="0" distB="0" distL="0" distR="0">
            <wp:extent cx="7811770" cy="1345565"/>
            <wp:effectExtent l="19050" t="0" r="0" b="0"/>
            <wp:docPr id="1" name="Grafik 0" descr="Tit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5.jpg"/>
                    <pic:cNvPicPr/>
                  </pic:nvPicPr>
                  <pic:blipFill>
                    <a:blip r:embed="rId8" cstate="print"/>
                    <a:stretch>
                      <a:fillRect/>
                    </a:stretch>
                  </pic:blipFill>
                  <pic:spPr>
                    <a:xfrm>
                      <a:off x="0" y="0"/>
                      <a:ext cx="7811770" cy="1345565"/>
                    </a:xfrm>
                    <a:prstGeom prst="rect">
                      <a:avLst/>
                    </a:prstGeom>
                  </pic:spPr>
                </pic:pic>
              </a:graphicData>
            </a:graphic>
          </wp:inline>
        </w:drawing>
      </w:r>
    </w:p>
    <w:p w:rsidR="00EB670F" w:rsidRDefault="00EB670F" w:rsidP="005B7868">
      <w:pPr>
        <w:spacing w:line="240" w:lineRule="auto"/>
        <w:jc w:val="both"/>
        <w:rPr>
          <w:rFonts w:ascii="Century Gothic" w:hAnsi="Century Gothic"/>
          <w:sz w:val="28"/>
          <w:szCs w:val="28"/>
        </w:rPr>
        <w:sectPr w:rsidR="00EB670F" w:rsidSect="00EB670F">
          <w:footerReference w:type="default" r:id="rId9"/>
          <w:pgSz w:w="16838" w:h="11906" w:orient="landscape"/>
          <w:pgMar w:top="0" w:right="2268" w:bottom="1418" w:left="2268" w:header="709" w:footer="709" w:gutter="0"/>
          <w:cols w:space="708"/>
          <w:docGrid w:linePitch="360"/>
        </w:sectPr>
      </w:pPr>
    </w:p>
    <w:p w:rsidR="00982F21" w:rsidRDefault="00982F21" w:rsidP="005B7868">
      <w:pPr>
        <w:spacing w:line="240" w:lineRule="auto"/>
        <w:jc w:val="both"/>
        <w:rPr>
          <w:rFonts w:ascii="Century Gothic" w:hAnsi="Century Gothic"/>
          <w:sz w:val="28"/>
          <w:szCs w:val="28"/>
        </w:rPr>
      </w:pPr>
      <w:r>
        <w:rPr>
          <w:rFonts w:ascii="Century Gothic" w:hAnsi="Century Gothic"/>
          <w:noProof/>
          <w:sz w:val="28"/>
          <w:szCs w:val="28"/>
          <w:lang w:eastAsia="de-DE"/>
        </w:rPr>
        <w:lastRenderedPageBreak/>
        <w:drawing>
          <wp:inline distT="0" distB="0" distL="0" distR="0">
            <wp:extent cx="3648075" cy="3940940"/>
            <wp:effectExtent l="19050" t="0" r="9525" b="0"/>
            <wp:docPr id="26" name="Grafik 25" descr="Kap5-bier-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bier-kl.jpg"/>
                    <pic:cNvPicPr/>
                  </pic:nvPicPr>
                  <pic:blipFill>
                    <a:blip r:embed="rId10" cstate="print"/>
                    <a:stretch>
                      <a:fillRect/>
                    </a:stretch>
                  </pic:blipFill>
                  <pic:spPr>
                    <a:xfrm>
                      <a:off x="0" y="0"/>
                      <a:ext cx="3649549" cy="3942532"/>
                    </a:xfrm>
                    <a:prstGeom prst="rect">
                      <a:avLst/>
                    </a:prstGeom>
                  </pic:spPr>
                </pic:pic>
              </a:graphicData>
            </a:graphic>
          </wp:inline>
        </w:drawing>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In den ersten Jahren nach der Gründung des Freundeskr</w:t>
      </w:r>
      <w:r w:rsidR="00701D75">
        <w:rPr>
          <w:rFonts w:ascii="Century Gothic" w:hAnsi="Century Gothic"/>
          <w:sz w:val="26"/>
          <w:szCs w:val="26"/>
        </w:rPr>
        <w:t>eis Johannisberg in Bad Nauheim</w:t>
      </w:r>
      <w:r w:rsidRPr="00982F21">
        <w:rPr>
          <w:rFonts w:ascii="Century Gothic" w:hAnsi="Century Gothic"/>
          <w:sz w:val="26"/>
          <w:szCs w:val="26"/>
        </w:rPr>
        <w:t xml:space="preserve"> mussten die Weinfreunde nach ihren Arbeitseinsätzen ihren Schoppen Wein oder die Flasche Bier unter freiem Himmel oder in </w:t>
      </w:r>
      <w:r w:rsidRPr="00982F21">
        <w:rPr>
          <w:rFonts w:ascii="Century Gothic" w:hAnsi="Century Gothic"/>
          <w:sz w:val="26"/>
          <w:szCs w:val="26"/>
        </w:rPr>
        <w:lastRenderedPageBreak/>
        <w:t xml:space="preserve">dem kleinen </w:t>
      </w:r>
      <w:r w:rsidR="005B7868">
        <w:rPr>
          <w:rFonts w:ascii="Century Gothic" w:hAnsi="Century Gothic"/>
          <w:sz w:val="26"/>
          <w:szCs w:val="26"/>
        </w:rPr>
        <w:t>Geräteschuppen neben der Jugend</w:t>
      </w:r>
      <w:r w:rsidRPr="00982F21">
        <w:rPr>
          <w:rFonts w:ascii="Century Gothic" w:hAnsi="Century Gothic"/>
          <w:sz w:val="26"/>
          <w:szCs w:val="26"/>
        </w:rPr>
        <w:t>herberge trinken.</w:t>
      </w:r>
    </w:p>
    <w:p w:rsidR="00EB670F" w:rsidRPr="00C120D1" w:rsidRDefault="00EB670F" w:rsidP="00C120D1">
      <w:pPr>
        <w:spacing w:line="240" w:lineRule="auto"/>
        <w:jc w:val="both"/>
        <w:rPr>
          <w:rFonts w:ascii="Century Gothic" w:hAnsi="Century Gothic"/>
          <w:sz w:val="26"/>
          <w:szCs w:val="26"/>
        </w:rPr>
      </w:pPr>
      <w:r w:rsidRPr="00982F21">
        <w:rPr>
          <w:rFonts w:ascii="Century Gothic" w:hAnsi="Century Gothic"/>
          <w:sz w:val="26"/>
          <w:szCs w:val="26"/>
        </w:rPr>
        <w:t>Im Spätherbst 2002 wurden konkrete Überlegungen zum Bau eines Wein-freundehauses angestellt. Erste Pläne wurden bereits am 20. Januar 2003 angefertigt, der Planverfasser war K</w:t>
      </w:r>
      <w:r w:rsidR="00C120D1">
        <w:rPr>
          <w:rFonts w:ascii="Century Gothic" w:hAnsi="Century Gothic"/>
          <w:sz w:val="26"/>
          <w:szCs w:val="26"/>
        </w:rPr>
        <w:t>arl-Heinz</w:t>
      </w:r>
      <w:r w:rsidRPr="00982F21">
        <w:rPr>
          <w:rFonts w:ascii="Century Gothic" w:hAnsi="Century Gothic"/>
          <w:sz w:val="26"/>
          <w:szCs w:val="26"/>
        </w:rPr>
        <w:t xml:space="preserve"> Unverfährt.</w:t>
      </w:r>
    </w:p>
    <w:p w:rsidR="00C120D1" w:rsidRPr="00C120D1" w:rsidRDefault="00C120D1" w:rsidP="00C120D1">
      <w:pPr>
        <w:spacing w:before="100" w:beforeAutospacing="1" w:after="100" w:afterAutospacing="1" w:line="240" w:lineRule="auto"/>
        <w:jc w:val="both"/>
        <w:rPr>
          <w:rFonts w:ascii="Century Gothic" w:eastAsia="Times New Roman" w:hAnsi="Century Gothic" w:cs="Times New Roman"/>
          <w:sz w:val="26"/>
          <w:szCs w:val="26"/>
          <w:lang w:eastAsia="de-DE"/>
        </w:rPr>
      </w:pPr>
      <w:r w:rsidRPr="00C120D1">
        <w:rPr>
          <w:rFonts w:ascii="Century Gothic" w:eastAsia="Times New Roman" w:hAnsi="Century Gothic" w:cs="Times New Roman"/>
          <w:sz w:val="26"/>
          <w:szCs w:val="26"/>
          <w:lang w:eastAsia="de-DE"/>
        </w:rPr>
        <w:t>Für die Steuerung des Projekts wurde am 25.08.2004 ein Bauausschuss „bezüglich des Neubaus des Weinhauses Freundeskreis Weinanbau am Johannisberg“ eingesetzt, dem folgende Mitglieder angehörten:</w:t>
      </w:r>
    </w:p>
    <w:p w:rsidR="00C120D1" w:rsidRPr="00C120D1" w:rsidRDefault="00C120D1" w:rsidP="00C120D1">
      <w:pPr>
        <w:numPr>
          <w:ilvl w:val="0"/>
          <w:numId w:val="1"/>
        </w:numPr>
        <w:spacing w:before="100" w:beforeAutospacing="1" w:after="100" w:afterAutospacing="1" w:line="240" w:lineRule="auto"/>
        <w:jc w:val="both"/>
        <w:rPr>
          <w:rFonts w:ascii="Century Gothic" w:eastAsia="Times New Roman" w:hAnsi="Century Gothic" w:cs="Times New Roman"/>
          <w:sz w:val="26"/>
          <w:szCs w:val="26"/>
          <w:lang w:eastAsia="de-DE"/>
        </w:rPr>
      </w:pPr>
      <w:r w:rsidRPr="00C120D1">
        <w:rPr>
          <w:rFonts w:ascii="Century Gothic" w:eastAsia="Times New Roman" w:hAnsi="Century Gothic" w:cs="Calibri"/>
          <w:sz w:val="26"/>
          <w:szCs w:val="26"/>
          <w:lang w:eastAsia="de-DE"/>
        </w:rPr>
        <w:t>Witzel, Bernd, Präsident</w:t>
      </w:r>
    </w:p>
    <w:p w:rsidR="00C120D1" w:rsidRPr="00C120D1" w:rsidRDefault="00C120D1" w:rsidP="00C120D1">
      <w:pPr>
        <w:numPr>
          <w:ilvl w:val="0"/>
          <w:numId w:val="1"/>
        </w:numPr>
        <w:spacing w:before="100" w:beforeAutospacing="1" w:after="100" w:afterAutospacing="1" w:line="240" w:lineRule="auto"/>
        <w:jc w:val="both"/>
        <w:rPr>
          <w:rFonts w:ascii="Century Gothic" w:eastAsia="Times New Roman" w:hAnsi="Century Gothic" w:cs="Times New Roman"/>
          <w:sz w:val="26"/>
          <w:szCs w:val="26"/>
          <w:lang w:eastAsia="de-DE"/>
        </w:rPr>
      </w:pPr>
      <w:r w:rsidRPr="00C120D1">
        <w:rPr>
          <w:rFonts w:ascii="Century Gothic" w:eastAsia="Times New Roman" w:hAnsi="Century Gothic" w:cs="Calibri"/>
          <w:sz w:val="26"/>
          <w:szCs w:val="26"/>
          <w:lang w:eastAsia="de-DE"/>
        </w:rPr>
        <w:t>Kaiser, Claus, Vizepräsident</w:t>
      </w:r>
    </w:p>
    <w:p w:rsidR="00C120D1" w:rsidRPr="00C120D1" w:rsidRDefault="00C120D1" w:rsidP="00C120D1">
      <w:pPr>
        <w:numPr>
          <w:ilvl w:val="0"/>
          <w:numId w:val="1"/>
        </w:numPr>
        <w:spacing w:before="100" w:beforeAutospacing="1" w:after="100" w:afterAutospacing="1" w:line="240" w:lineRule="auto"/>
        <w:jc w:val="both"/>
        <w:rPr>
          <w:rFonts w:ascii="Century Gothic" w:eastAsia="Times New Roman" w:hAnsi="Century Gothic" w:cs="Times New Roman"/>
          <w:sz w:val="26"/>
          <w:szCs w:val="26"/>
          <w:lang w:eastAsia="de-DE"/>
        </w:rPr>
      </w:pPr>
      <w:r w:rsidRPr="00C120D1">
        <w:rPr>
          <w:rFonts w:ascii="Century Gothic" w:eastAsia="Times New Roman" w:hAnsi="Century Gothic" w:cs="Calibri"/>
          <w:sz w:val="26"/>
          <w:szCs w:val="26"/>
          <w:lang w:eastAsia="de-DE"/>
        </w:rPr>
        <w:t>Mörler, Frank, Internetbeauftragter</w:t>
      </w:r>
    </w:p>
    <w:p w:rsidR="00C120D1" w:rsidRPr="00C120D1" w:rsidRDefault="00C120D1" w:rsidP="00C120D1">
      <w:pPr>
        <w:numPr>
          <w:ilvl w:val="0"/>
          <w:numId w:val="1"/>
        </w:numPr>
        <w:spacing w:before="100" w:beforeAutospacing="1" w:after="100" w:afterAutospacing="1" w:line="240" w:lineRule="auto"/>
        <w:jc w:val="both"/>
        <w:rPr>
          <w:rFonts w:ascii="Century Gothic" w:eastAsia="Times New Roman" w:hAnsi="Century Gothic" w:cs="Times New Roman"/>
          <w:sz w:val="26"/>
          <w:szCs w:val="26"/>
          <w:lang w:eastAsia="de-DE"/>
        </w:rPr>
      </w:pPr>
      <w:r w:rsidRPr="00C120D1">
        <w:rPr>
          <w:rFonts w:ascii="Century Gothic" w:eastAsia="Times New Roman" w:hAnsi="Century Gothic" w:cs="Calibri"/>
          <w:sz w:val="26"/>
          <w:szCs w:val="26"/>
          <w:lang w:eastAsia="de-DE"/>
        </w:rPr>
        <w:t>Lehmann, Michael, Sprecher Parzellenbeauftragter</w:t>
      </w:r>
    </w:p>
    <w:p w:rsidR="00C120D1" w:rsidRPr="00C120D1" w:rsidRDefault="00C120D1" w:rsidP="00C120D1">
      <w:pPr>
        <w:numPr>
          <w:ilvl w:val="0"/>
          <w:numId w:val="1"/>
        </w:numPr>
        <w:spacing w:before="100" w:beforeAutospacing="1" w:after="100" w:afterAutospacing="1" w:line="240" w:lineRule="auto"/>
        <w:jc w:val="both"/>
        <w:rPr>
          <w:rFonts w:ascii="Century Gothic" w:eastAsia="Times New Roman" w:hAnsi="Century Gothic" w:cs="Times New Roman"/>
          <w:sz w:val="26"/>
          <w:szCs w:val="26"/>
          <w:lang w:eastAsia="de-DE"/>
        </w:rPr>
      </w:pPr>
      <w:r w:rsidRPr="00C120D1">
        <w:rPr>
          <w:rFonts w:ascii="Century Gothic" w:eastAsia="Times New Roman" w:hAnsi="Century Gothic" w:cs="Calibri"/>
          <w:sz w:val="26"/>
          <w:szCs w:val="26"/>
          <w:lang w:eastAsia="de-DE"/>
        </w:rPr>
        <w:t>Unverfährt, Karl-Heinz, Bautechniker, Mitarbeiter der Stadt Bad Nauheim</w:t>
      </w:r>
    </w:p>
    <w:p w:rsidR="00C120D1" w:rsidRPr="00C120D1" w:rsidRDefault="00C120D1" w:rsidP="00C120D1">
      <w:pPr>
        <w:numPr>
          <w:ilvl w:val="0"/>
          <w:numId w:val="1"/>
        </w:numPr>
        <w:spacing w:before="100" w:beforeAutospacing="1" w:after="100" w:afterAutospacing="1" w:line="240" w:lineRule="auto"/>
        <w:jc w:val="both"/>
        <w:rPr>
          <w:rFonts w:ascii="Century Gothic" w:eastAsia="Times New Roman" w:hAnsi="Century Gothic" w:cs="Times New Roman"/>
          <w:sz w:val="26"/>
          <w:szCs w:val="26"/>
          <w:lang w:eastAsia="de-DE"/>
        </w:rPr>
      </w:pPr>
      <w:r w:rsidRPr="00C120D1">
        <w:rPr>
          <w:rFonts w:ascii="Century Gothic" w:eastAsia="Times New Roman" w:hAnsi="Century Gothic" w:cs="Calibri"/>
          <w:sz w:val="26"/>
          <w:szCs w:val="26"/>
          <w:lang w:eastAsia="de-DE"/>
        </w:rPr>
        <w:t>Kosmanek, Walter, Statikbüro</w:t>
      </w:r>
    </w:p>
    <w:p w:rsidR="00C120D1" w:rsidRPr="00C120D1" w:rsidRDefault="00C120D1" w:rsidP="00C120D1">
      <w:pPr>
        <w:spacing w:line="240" w:lineRule="auto"/>
        <w:jc w:val="both"/>
        <w:rPr>
          <w:rFonts w:ascii="Century Gothic" w:hAnsi="Century Gothic"/>
          <w:sz w:val="26"/>
          <w:szCs w:val="26"/>
        </w:rPr>
      </w:pPr>
    </w:p>
    <w:p w:rsidR="00EB670F" w:rsidRPr="00982F21" w:rsidRDefault="00EB670F" w:rsidP="005B7868">
      <w:pPr>
        <w:spacing w:line="240" w:lineRule="auto"/>
        <w:jc w:val="both"/>
        <w:rPr>
          <w:rFonts w:ascii="Century Gothic" w:hAnsi="Century Gothic"/>
          <w:color w:val="0070C0"/>
          <w:sz w:val="26"/>
          <w:szCs w:val="26"/>
        </w:rPr>
      </w:pPr>
      <w:r w:rsidRPr="00982F21">
        <w:rPr>
          <w:rFonts w:ascii="Century Gothic" w:hAnsi="Century Gothic"/>
          <w:sz w:val="26"/>
          <w:szCs w:val="26"/>
        </w:rPr>
        <w:lastRenderedPageBreak/>
        <w:t>Auf dies</w:t>
      </w:r>
      <w:r w:rsidR="009B1A32">
        <w:rPr>
          <w:rFonts w:ascii="Century Gothic" w:hAnsi="Century Gothic"/>
          <w:sz w:val="26"/>
          <w:szCs w:val="26"/>
        </w:rPr>
        <w:t>er Basis mussten dann Gespräche</w:t>
      </w:r>
      <w:r w:rsidRPr="00982F21">
        <w:rPr>
          <w:rFonts w:ascii="Century Gothic" w:hAnsi="Century Gothic"/>
          <w:sz w:val="26"/>
          <w:szCs w:val="26"/>
        </w:rPr>
        <w:t xml:space="preserve"> über einen möglichen Standort geführt werden. Daran beteiligt waren die Untere Naturschutzbehörde und die Untere Denkmalschutzbehörde, das Kr</w:t>
      </w:r>
      <w:r w:rsidR="005B7868">
        <w:rPr>
          <w:rFonts w:ascii="Century Gothic" w:hAnsi="Century Gothic"/>
          <w:sz w:val="26"/>
          <w:szCs w:val="26"/>
        </w:rPr>
        <w:t>eisbauamt Wetteraukreis, Bürger</w:t>
      </w:r>
      <w:r w:rsidRPr="00982F21">
        <w:rPr>
          <w:rFonts w:ascii="Century Gothic" w:hAnsi="Century Gothic"/>
          <w:sz w:val="26"/>
          <w:szCs w:val="26"/>
        </w:rPr>
        <w:t xml:space="preserve">meister Bernd Rohde und Vertreter des VCP Hessen. Nach vielen </w:t>
      </w:r>
      <w:r w:rsidRPr="00982F21">
        <w:rPr>
          <w:rFonts w:ascii="Century Gothic" w:hAnsi="Century Gothic"/>
          <w:color w:val="000000"/>
          <w:sz w:val="26"/>
          <w:szCs w:val="26"/>
        </w:rPr>
        <w:t>Diskussionen kam</w:t>
      </w:r>
      <w:r w:rsidRPr="00982F21">
        <w:rPr>
          <w:rFonts w:ascii="Century Gothic" w:hAnsi="Century Gothic"/>
          <w:sz w:val="26"/>
          <w:szCs w:val="26"/>
        </w:rPr>
        <w:t xml:space="preserve"> man zu einem Ergebnis: </w:t>
      </w:r>
      <w:r w:rsidRPr="00982F21">
        <w:rPr>
          <w:rFonts w:ascii="Century Gothic" w:hAnsi="Century Gothic"/>
          <w:sz w:val="26"/>
          <w:szCs w:val="26"/>
        </w:rPr>
        <w:br/>
      </w:r>
      <w:r w:rsidR="00701D75">
        <w:rPr>
          <w:rFonts w:ascii="Century Gothic" w:hAnsi="Century Gothic"/>
          <w:sz w:val="26"/>
          <w:szCs w:val="26"/>
        </w:rPr>
        <w:t>Verbundesn m</w:t>
      </w:r>
      <w:r w:rsidRPr="00982F21">
        <w:rPr>
          <w:rFonts w:ascii="Century Gothic" w:hAnsi="Century Gothic"/>
          <w:sz w:val="26"/>
          <w:szCs w:val="26"/>
        </w:rPr>
        <w:t>it</w:t>
      </w:r>
      <w:r w:rsidR="00701D75">
        <w:rPr>
          <w:rFonts w:ascii="Century Gothic" w:hAnsi="Century Gothic"/>
          <w:sz w:val="26"/>
          <w:szCs w:val="26"/>
        </w:rPr>
        <w:t xml:space="preserve"> erheblichen Auflagen </w:t>
      </w:r>
      <w:r w:rsidRPr="00982F21">
        <w:rPr>
          <w:rFonts w:ascii="Century Gothic" w:hAnsi="Century Gothic"/>
          <w:sz w:val="26"/>
          <w:szCs w:val="26"/>
        </w:rPr>
        <w:t xml:space="preserve">kommt nur der </w:t>
      </w:r>
      <w:r w:rsidRPr="00982F21">
        <w:rPr>
          <w:rFonts w:ascii="Century Gothic" w:hAnsi="Century Gothic"/>
          <w:color w:val="000000"/>
          <w:sz w:val="26"/>
          <w:szCs w:val="26"/>
        </w:rPr>
        <w:t>Standort neben der Jugendherberge in Frage.</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Am 1</w:t>
      </w:r>
      <w:r w:rsidR="00701D75">
        <w:rPr>
          <w:rFonts w:ascii="Century Gothic" w:hAnsi="Century Gothic"/>
          <w:sz w:val="26"/>
          <w:szCs w:val="26"/>
        </w:rPr>
        <w:t>8.07.2003 wurde der vorgesehene</w:t>
      </w:r>
      <w:r w:rsidRPr="00982F21">
        <w:rPr>
          <w:rFonts w:ascii="Century Gothic" w:hAnsi="Century Gothic"/>
          <w:sz w:val="26"/>
          <w:szCs w:val="26"/>
        </w:rPr>
        <w:t xml:space="preserve"> Standort am Johannisberg vermessen.   </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Im September 2003</w:t>
      </w:r>
      <w:r w:rsidRPr="00982F21">
        <w:rPr>
          <w:rFonts w:ascii="Century Gothic" w:hAnsi="Century Gothic"/>
          <w:sz w:val="26"/>
          <w:szCs w:val="26"/>
        </w:rPr>
        <w:tab/>
        <w:t xml:space="preserve"> erfolgte die Erstellung einer Magistratsvorlage bezüglich eines Zuschusses der Stadt Bad Nauheim. Der Magistrat</w:t>
      </w:r>
      <w:r w:rsidR="00701D75">
        <w:rPr>
          <w:rFonts w:ascii="Century Gothic" w:hAnsi="Century Gothic"/>
          <w:sz w:val="26"/>
          <w:szCs w:val="26"/>
        </w:rPr>
        <w:t xml:space="preserve"> stimmte der Vorlage zu, </w:t>
      </w:r>
      <w:r w:rsidRPr="00982F21">
        <w:rPr>
          <w:rFonts w:ascii="Century Gothic" w:hAnsi="Century Gothic"/>
          <w:sz w:val="26"/>
          <w:szCs w:val="26"/>
        </w:rPr>
        <w:t xml:space="preserve">die Stadtverordneten </w:t>
      </w:r>
      <w:r w:rsidR="00701D75">
        <w:rPr>
          <w:rFonts w:ascii="Century Gothic" w:hAnsi="Century Gothic"/>
          <w:sz w:val="26"/>
          <w:szCs w:val="26"/>
        </w:rPr>
        <w:t xml:space="preserve">jedoch </w:t>
      </w:r>
      <w:r w:rsidRPr="00982F21">
        <w:rPr>
          <w:rFonts w:ascii="Century Gothic" w:hAnsi="Century Gothic"/>
          <w:color w:val="000000"/>
          <w:sz w:val="26"/>
          <w:szCs w:val="26"/>
        </w:rPr>
        <w:t xml:space="preserve">lehnten </w:t>
      </w:r>
      <w:r w:rsidR="00A9530E" w:rsidRPr="00982F21">
        <w:rPr>
          <w:rFonts w:ascii="Century Gothic" w:hAnsi="Century Gothic"/>
          <w:sz w:val="26"/>
          <w:szCs w:val="26"/>
        </w:rPr>
        <w:t>die Zahlung ab.</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 xml:space="preserve">Detaillierte Pläne wurden durch den beauftragten Architekten Gustav Jung am </w:t>
      </w:r>
      <w:r w:rsidRPr="00982F21">
        <w:rPr>
          <w:rFonts w:ascii="Century Gothic" w:hAnsi="Century Gothic"/>
          <w:sz w:val="26"/>
          <w:szCs w:val="26"/>
        </w:rPr>
        <w:br/>
        <w:t>16.</w:t>
      </w:r>
      <w:r w:rsidR="009B1A32">
        <w:rPr>
          <w:rFonts w:ascii="Century Gothic" w:hAnsi="Century Gothic"/>
          <w:sz w:val="26"/>
          <w:szCs w:val="26"/>
        </w:rPr>
        <w:t xml:space="preserve"> </w:t>
      </w:r>
      <w:r w:rsidRPr="00982F21">
        <w:rPr>
          <w:rFonts w:ascii="Century Gothic" w:hAnsi="Century Gothic"/>
          <w:sz w:val="26"/>
          <w:szCs w:val="26"/>
        </w:rPr>
        <w:t>Februar 2004 vorgelegt. Auf der Basis erfolgten erneut mehrere Abstimmungs</w:t>
      </w:r>
      <w:r w:rsidR="00A9530E" w:rsidRPr="00982F21">
        <w:rPr>
          <w:rFonts w:ascii="Century Gothic" w:hAnsi="Century Gothic"/>
          <w:sz w:val="26"/>
          <w:szCs w:val="26"/>
        </w:rPr>
        <w:t>-</w:t>
      </w:r>
      <w:r w:rsidRPr="00982F21">
        <w:rPr>
          <w:rFonts w:ascii="Century Gothic" w:hAnsi="Century Gothic"/>
          <w:sz w:val="26"/>
          <w:szCs w:val="26"/>
        </w:rPr>
        <w:t>gespräche mit der Unteren Denkmal</w:t>
      </w:r>
      <w:r w:rsidR="00A9530E" w:rsidRPr="00982F21">
        <w:rPr>
          <w:rFonts w:ascii="Century Gothic" w:hAnsi="Century Gothic"/>
          <w:sz w:val="26"/>
          <w:szCs w:val="26"/>
        </w:rPr>
        <w:t>-</w:t>
      </w:r>
      <w:r w:rsidRPr="00982F21">
        <w:rPr>
          <w:rFonts w:ascii="Century Gothic" w:hAnsi="Century Gothic"/>
          <w:sz w:val="26"/>
          <w:szCs w:val="26"/>
        </w:rPr>
        <w:t xml:space="preserve">schutzbehörde und den Vertretern des VCP </w:t>
      </w:r>
      <w:r w:rsidRPr="00982F21">
        <w:rPr>
          <w:rFonts w:ascii="Century Gothic" w:hAnsi="Century Gothic"/>
          <w:sz w:val="26"/>
          <w:szCs w:val="26"/>
        </w:rPr>
        <w:lastRenderedPageBreak/>
        <w:t>Hessen. Die Baupläne wurden am 04. April 2004 der Bad Nauheimer Wohnungs</w:t>
      </w:r>
      <w:r w:rsidR="00A9530E" w:rsidRPr="00982F21">
        <w:rPr>
          <w:rFonts w:ascii="Century Gothic" w:hAnsi="Century Gothic"/>
          <w:sz w:val="26"/>
          <w:szCs w:val="26"/>
        </w:rPr>
        <w:t>-</w:t>
      </w:r>
      <w:r w:rsidRPr="00982F21">
        <w:rPr>
          <w:rFonts w:ascii="Century Gothic" w:hAnsi="Century Gothic"/>
          <w:sz w:val="26"/>
          <w:szCs w:val="26"/>
        </w:rPr>
        <w:t>baugesellschaft zur Durchsicht vorgelegt. Verbesserungsvorschläge wurden berück</w:t>
      </w:r>
      <w:r w:rsidR="00A9530E" w:rsidRPr="00982F21">
        <w:rPr>
          <w:rFonts w:ascii="Century Gothic" w:hAnsi="Century Gothic"/>
          <w:sz w:val="26"/>
          <w:szCs w:val="26"/>
        </w:rPr>
        <w:t>-</w:t>
      </w:r>
      <w:r w:rsidRPr="00982F21">
        <w:rPr>
          <w:rFonts w:ascii="Century Gothic" w:hAnsi="Century Gothic"/>
          <w:sz w:val="26"/>
          <w:szCs w:val="26"/>
        </w:rPr>
        <w:t>sichtigt und eingearbeitet. Am 02. Juni 2004 konnten die Pläne unterschrieben und zur Genehmigung beim Kreisbauamt eingereicht werden. Das Kreisbauamt bestätigte am 25. Juni den Eingang der Pläne und deren Vollständigkeit.</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 xml:space="preserve">Nun begannen die Berechnungen der Kosten des </w:t>
      </w:r>
      <w:r w:rsidRPr="00982F21">
        <w:rPr>
          <w:rFonts w:ascii="Century Gothic" w:hAnsi="Century Gothic"/>
          <w:color w:val="000000"/>
          <w:sz w:val="26"/>
          <w:szCs w:val="26"/>
        </w:rPr>
        <w:t>Neubaus,</w:t>
      </w:r>
      <w:r w:rsidR="00701D75">
        <w:rPr>
          <w:rFonts w:ascii="Century Gothic" w:hAnsi="Century Gothic"/>
          <w:sz w:val="26"/>
          <w:szCs w:val="26"/>
        </w:rPr>
        <w:t xml:space="preserve"> die zunächst auf 60.000 bis 70.000</w:t>
      </w:r>
      <w:r w:rsidRPr="00982F21">
        <w:rPr>
          <w:rFonts w:ascii="Century Gothic" w:hAnsi="Century Gothic"/>
          <w:sz w:val="26"/>
          <w:szCs w:val="26"/>
        </w:rPr>
        <w:t xml:space="preserve"> € geschätzt wurden. Die Untere Denkmalschutzbehörde verfasste ihre Auflagen schriftlich und stellte das Einvernehmen mit dem Landesamt für Denkmalpflege her. </w:t>
      </w:r>
      <w:r w:rsidRPr="00982F21">
        <w:rPr>
          <w:rFonts w:ascii="Century Gothic" w:eastAsia="Arial" w:hAnsi="Century Gothic"/>
          <w:sz w:val="26"/>
          <w:szCs w:val="26"/>
        </w:rPr>
        <w:t xml:space="preserve"> Am 16. August 2004 wurde d</w:t>
      </w:r>
      <w:r w:rsidRPr="00982F21">
        <w:rPr>
          <w:rFonts w:ascii="Century Gothic" w:hAnsi="Century Gothic"/>
          <w:sz w:val="26"/>
          <w:szCs w:val="26"/>
        </w:rPr>
        <w:t>ie Baugenehmigung gegen eine Gebühr von 725,78 € erteilt.</w:t>
      </w:r>
      <w:r w:rsidR="005B7868">
        <w:rPr>
          <w:rFonts w:ascii="Century Gothic" w:hAnsi="Century Gothic"/>
          <w:sz w:val="26"/>
          <w:szCs w:val="26"/>
        </w:rPr>
        <w:t xml:space="preserve"> </w:t>
      </w:r>
      <w:r w:rsidRPr="00982F21">
        <w:rPr>
          <w:rFonts w:ascii="Century Gothic" w:hAnsi="Century Gothic"/>
          <w:sz w:val="26"/>
          <w:szCs w:val="26"/>
        </w:rPr>
        <w:t>Nach der Baugenehmigung wurde zum 30. August 2004 ein Bauausschuss gebildet, der die Arbeit dann auch sofort aufnahm.</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In einer außerordentlichen Mitglieder</w:t>
      </w:r>
      <w:r w:rsidR="00A9530E" w:rsidRPr="00982F21">
        <w:rPr>
          <w:rFonts w:ascii="Century Gothic" w:hAnsi="Century Gothic"/>
          <w:sz w:val="26"/>
          <w:szCs w:val="26"/>
        </w:rPr>
        <w:t>-</w:t>
      </w:r>
      <w:r w:rsidRPr="00982F21">
        <w:rPr>
          <w:rFonts w:ascii="Century Gothic" w:hAnsi="Century Gothic"/>
          <w:sz w:val="26"/>
          <w:szCs w:val="26"/>
        </w:rPr>
        <w:t xml:space="preserve">versammlung der Weinfreunde wurden Pläne und Finanzierung vorstellt. Der </w:t>
      </w:r>
      <w:r w:rsidRPr="00982F21">
        <w:rPr>
          <w:rFonts w:ascii="Century Gothic" w:hAnsi="Century Gothic"/>
          <w:color w:val="000000"/>
          <w:sz w:val="26"/>
          <w:szCs w:val="26"/>
        </w:rPr>
        <w:t xml:space="preserve">Beschluss </w:t>
      </w:r>
      <w:r w:rsidRPr="00982F21">
        <w:rPr>
          <w:rFonts w:ascii="Century Gothic" w:hAnsi="Century Gothic"/>
          <w:sz w:val="26"/>
          <w:szCs w:val="26"/>
        </w:rPr>
        <w:t xml:space="preserve">wurde bei 72 stimmberechtigten Mitgliedern </w:t>
      </w:r>
      <w:r w:rsidRPr="00982F21">
        <w:rPr>
          <w:rFonts w:ascii="Century Gothic" w:hAnsi="Century Gothic"/>
          <w:sz w:val="26"/>
          <w:szCs w:val="26"/>
        </w:rPr>
        <w:lastRenderedPageBreak/>
        <w:t xml:space="preserve">mit einer Mehrheit von 68 Stimmen, die dafür votierten, bei 1 Gegenstimme und </w:t>
      </w:r>
      <w:r w:rsidRPr="00982F21">
        <w:rPr>
          <w:rFonts w:ascii="Century Gothic" w:hAnsi="Century Gothic"/>
          <w:color w:val="000000"/>
          <w:sz w:val="26"/>
          <w:szCs w:val="26"/>
        </w:rPr>
        <w:t>2 Enthaltungen</w:t>
      </w:r>
      <w:r w:rsidRPr="00982F21">
        <w:rPr>
          <w:rFonts w:ascii="Century Gothic" w:hAnsi="Century Gothic"/>
          <w:sz w:val="26"/>
          <w:szCs w:val="26"/>
        </w:rPr>
        <w:t xml:space="preserve"> gefasst. </w:t>
      </w:r>
    </w:p>
    <w:p w:rsidR="005B7868" w:rsidRDefault="00EB670F" w:rsidP="005B7868">
      <w:pPr>
        <w:spacing w:line="240" w:lineRule="auto"/>
        <w:jc w:val="both"/>
        <w:rPr>
          <w:rFonts w:ascii="Century Gothic" w:hAnsi="Century Gothic"/>
          <w:color w:val="000000"/>
          <w:sz w:val="26"/>
          <w:szCs w:val="26"/>
        </w:rPr>
      </w:pPr>
      <w:r w:rsidRPr="00982F21">
        <w:rPr>
          <w:rFonts w:ascii="Century Gothic" w:hAnsi="Century Gothic"/>
          <w:sz w:val="26"/>
          <w:szCs w:val="26"/>
        </w:rPr>
        <w:t xml:space="preserve">Die </w:t>
      </w:r>
      <w:r w:rsidRPr="00982F21">
        <w:rPr>
          <w:rFonts w:ascii="Century Gothic" w:hAnsi="Century Gothic"/>
          <w:color w:val="000000"/>
          <w:sz w:val="26"/>
          <w:szCs w:val="26"/>
        </w:rPr>
        <w:t xml:space="preserve">voraussichtlichen </w:t>
      </w:r>
      <w:r w:rsidRPr="00982F21">
        <w:rPr>
          <w:rFonts w:ascii="Century Gothic" w:hAnsi="Century Gothic"/>
          <w:sz w:val="26"/>
          <w:szCs w:val="26"/>
        </w:rPr>
        <w:t>G</w:t>
      </w:r>
      <w:r w:rsidR="00701D75">
        <w:rPr>
          <w:rFonts w:ascii="Century Gothic" w:hAnsi="Century Gothic"/>
          <w:sz w:val="26"/>
          <w:szCs w:val="26"/>
        </w:rPr>
        <w:t>esamtkosten lagen bei 129.224</w:t>
      </w:r>
      <w:r w:rsidRPr="00982F21">
        <w:rPr>
          <w:rFonts w:ascii="Century Gothic" w:hAnsi="Century Gothic"/>
          <w:sz w:val="26"/>
          <w:szCs w:val="26"/>
        </w:rPr>
        <w:t xml:space="preserve"> €. Die Finanzierung war durch ein </w:t>
      </w:r>
      <w:r w:rsidRPr="00982F21">
        <w:rPr>
          <w:rFonts w:ascii="Century Gothic" w:hAnsi="Century Gothic"/>
          <w:color w:val="000000"/>
          <w:sz w:val="26"/>
          <w:szCs w:val="26"/>
        </w:rPr>
        <w:t>Eigenkapital von</w:t>
      </w:r>
      <w:r w:rsidR="00701D75">
        <w:rPr>
          <w:rFonts w:ascii="Century Gothic" w:hAnsi="Century Gothic"/>
          <w:sz w:val="26"/>
          <w:szCs w:val="26"/>
        </w:rPr>
        <w:t xml:space="preserve"> 30.000 </w:t>
      </w:r>
      <w:r w:rsidRPr="00982F21">
        <w:rPr>
          <w:rFonts w:ascii="Century Gothic" w:hAnsi="Century Gothic"/>
          <w:sz w:val="26"/>
          <w:szCs w:val="26"/>
        </w:rPr>
        <w:t>€ gesichert, einer Eigenleistung von 21.600 €, eines städt</w:t>
      </w:r>
      <w:r w:rsidR="00701D75">
        <w:rPr>
          <w:rFonts w:ascii="Century Gothic" w:hAnsi="Century Gothic"/>
          <w:sz w:val="26"/>
          <w:szCs w:val="26"/>
        </w:rPr>
        <w:t xml:space="preserve">ischen Kostenanteils von 14.600 </w:t>
      </w:r>
      <w:r w:rsidRPr="00982F21">
        <w:rPr>
          <w:rFonts w:ascii="Century Gothic" w:hAnsi="Century Gothic"/>
          <w:sz w:val="26"/>
          <w:szCs w:val="26"/>
        </w:rPr>
        <w:t>€ sowie einer ein</w:t>
      </w:r>
      <w:r w:rsidR="00701D75">
        <w:rPr>
          <w:rFonts w:ascii="Century Gothic" w:hAnsi="Century Gothic"/>
          <w:sz w:val="26"/>
          <w:szCs w:val="26"/>
        </w:rPr>
        <w:t>-</w:t>
      </w:r>
      <w:r w:rsidRPr="00982F21">
        <w:rPr>
          <w:rFonts w:ascii="Century Gothic" w:hAnsi="Century Gothic"/>
          <w:sz w:val="26"/>
          <w:szCs w:val="26"/>
        </w:rPr>
        <w:t>maligen U</w:t>
      </w:r>
      <w:r w:rsidR="00701D75">
        <w:rPr>
          <w:rFonts w:ascii="Century Gothic" w:hAnsi="Century Gothic"/>
          <w:sz w:val="26"/>
          <w:szCs w:val="26"/>
        </w:rPr>
        <w:t xml:space="preserve">mlage der Mitglieder von 20.000 </w:t>
      </w:r>
      <w:r w:rsidRPr="00982F21">
        <w:rPr>
          <w:rFonts w:ascii="Century Gothic" w:hAnsi="Century Gothic"/>
          <w:sz w:val="26"/>
          <w:szCs w:val="26"/>
        </w:rPr>
        <w:t>€.</w:t>
      </w:r>
      <w:r w:rsidR="00701D75">
        <w:rPr>
          <w:rFonts w:ascii="Century Gothic" w:hAnsi="Century Gothic"/>
          <w:sz w:val="26"/>
          <w:szCs w:val="26"/>
        </w:rPr>
        <w:t xml:space="preserve"> </w:t>
      </w:r>
      <w:r w:rsidRPr="00982F21">
        <w:rPr>
          <w:rFonts w:ascii="Century Gothic" w:hAnsi="Century Gothic"/>
          <w:sz w:val="26"/>
          <w:szCs w:val="26"/>
        </w:rPr>
        <w:t xml:space="preserve"> </w:t>
      </w:r>
      <w:r w:rsidRPr="00982F21">
        <w:rPr>
          <w:rFonts w:ascii="Century Gothic" w:hAnsi="Century Gothic"/>
          <w:color w:val="000000"/>
          <w:sz w:val="26"/>
          <w:szCs w:val="26"/>
        </w:rPr>
        <w:t>Außerdem verpflichteten sich die Mitglieder, ihre Jahresb</w:t>
      </w:r>
      <w:r w:rsidR="00701D75">
        <w:rPr>
          <w:rFonts w:ascii="Century Gothic" w:hAnsi="Century Gothic"/>
          <w:color w:val="000000"/>
          <w:sz w:val="26"/>
          <w:szCs w:val="26"/>
        </w:rPr>
        <w:t>eiträge in Höhe von 11.800</w:t>
      </w:r>
      <w:r w:rsidRPr="00982F21">
        <w:rPr>
          <w:rFonts w:ascii="Century Gothic" w:hAnsi="Century Gothic"/>
          <w:color w:val="000000"/>
          <w:sz w:val="26"/>
          <w:szCs w:val="26"/>
        </w:rPr>
        <w:t xml:space="preserve"> € für 2006 und 2007 vorab zu leisten. Der Bedarf an Fremdmitteln betrug insgesamt 31.200 €. </w:t>
      </w:r>
      <w:r w:rsidR="005B7868">
        <w:rPr>
          <w:rFonts w:ascii="Century Gothic" w:hAnsi="Century Gothic"/>
          <w:color w:val="000000"/>
          <w:sz w:val="26"/>
          <w:szCs w:val="26"/>
        </w:rPr>
        <w:t xml:space="preserve"> </w:t>
      </w:r>
    </w:p>
    <w:p w:rsidR="00EB670F"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 xml:space="preserve">Vom Planungsbüro Reinwarth wurden die </w:t>
      </w:r>
      <w:r w:rsidRPr="00982F21">
        <w:rPr>
          <w:rFonts w:ascii="Century Gothic" w:hAnsi="Century Gothic"/>
          <w:color w:val="000000"/>
          <w:sz w:val="26"/>
          <w:szCs w:val="26"/>
        </w:rPr>
        <w:t xml:space="preserve">Baupläne </w:t>
      </w:r>
      <w:r w:rsidRPr="00982F21">
        <w:rPr>
          <w:rFonts w:ascii="Century Gothic" w:hAnsi="Century Gothic"/>
          <w:sz w:val="26"/>
          <w:szCs w:val="26"/>
        </w:rPr>
        <w:t>erstellt und geringfügige Veränderungen vorgenommen. Statik- und Bewehrungspläne wurden von Dipl.-Ing. W. Kosmanek vorgelegt. Die Winterpause nutz</w:t>
      </w:r>
      <w:r w:rsidR="00B87B79">
        <w:rPr>
          <w:rFonts w:ascii="Century Gothic" w:hAnsi="Century Gothic"/>
          <w:sz w:val="26"/>
          <w:szCs w:val="26"/>
        </w:rPr>
        <w:t>t</w:t>
      </w:r>
      <w:r w:rsidRPr="00982F21">
        <w:rPr>
          <w:rFonts w:ascii="Century Gothic" w:hAnsi="Century Gothic"/>
          <w:sz w:val="26"/>
          <w:szCs w:val="26"/>
        </w:rPr>
        <w:t>e man zur Einholung von Angeboten für den Rohbau. Ein vorgesehener Baubeginn Ende November 2</w:t>
      </w:r>
      <w:r w:rsidR="00A9530E" w:rsidRPr="00982F21">
        <w:rPr>
          <w:rFonts w:ascii="Century Gothic" w:hAnsi="Century Gothic"/>
          <w:sz w:val="26"/>
          <w:szCs w:val="26"/>
        </w:rPr>
        <w:t>0</w:t>
      </w:r>
      <w:r w:rsidRPr="00982F21">
        <w:rPr>
          <w:rFonts w:ascii="Century Gothic" w:hAnsi="Century Gothic"/>
          <w:sz w:val="26"/>
          <w:szCs w:val="26"/>
        </w:rPr>
        <w:t>04 wurde vom Vorstand abgelehnt.</w:t>
      </w:r>
    </w:p>
    <w:p w:rsidR="005B7868" w:rsidRDefault="005B7868" w:rsidP="005B7868">
      <w:pPr>
        <w:spacing w:line="240" w:lineRule="auto"/>
        <w:jc w:val="both"/>
        <w:rPr>
          <w:rFonts w:ascii="Century Gothic" w:hAnsi="Century Gothic"/>
          <w:sz w:val="26"/>
          <w:szCs w:val="26"/>
        </w:rPr>
      </w:pPr>
    </w:p>
    <w:p w:rsidR="005B7868" w:rsidRPr="00B87B79" w:rsidRDefault="005B7868" w:rsidP="005B7868">
      <w:pPr>
        <w:spacing w:line="240" w:lineRule="auto"/>
        <w:jc w:val="both"/>
        <w:rPr>
          <w:rFonts w:ascii="Century Gothic" w:hAnsi="Century Gothic"/>
          <w:sz w:val="20"/>
          <w:szCs w:val="20"/>
        </w:rPr>
      </w:pPr>
      <w:r w:rsidRPr="005B7868">
        <w:rPr>
          <w:rFonts w:ascii="Century Gothic" w:hAnsi="Century Gothic"/>
          <w:noProof/>
          <w:sz w:val="26"/>
          <w:szCs w:val="26"/>
          <w:lang w:eastAsia="de-DE"/>
        </w:rPr>
        <w:lastRenderedPageBreak/>
        <w:drawing>
          <wp:inline distT="0" distB="0" distL="0" distR="0">
            <wp:extent cx="3681095" cy="2761614"/>
            <wp:effectExtent l="19050" t="0" r="0" b="0"/>
            <wp:docPr id="6" name="Grafik 6" descr="Kap5-bau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bau1-kl.jpg"/>
                    <pic:cNvPicPr/>
                  </pic:nvPicPr>
                  <pic:blipFill>
                    <a:blip r:embed="rId11" cstate="print"/>
                    <a:stretch>
                      <a:fillRect/>
                    </a:stretch>
                  </pic:blipFill>
                  <pic:spPr>
                    <a:xfrm>
                      <a:off x="0" y="0"/>
                      <a:ext cx="3681095" cy="2761614"/>
                    </a:xfrm>
                    <a:prstGeom prst="rect">
                      <a:avLst/>
                    </a:prstGeom>
                  </pic:spPr>
                </pic:pic>
              </a:graphicData>
            </a:graphic>
          </wp:inline>
        </w:drawing>
      </w:r>
      <w:r w:rsidR="00B87B79" w:rsidRPr="00B87B79">
        <w:rPr>
          <w:rFonts w:ascii="Century Gothic" w:hAnsi="Century Gothic"/>
          <w:sz w:val="20"/>
          <w:szCs w:val="20"/>
        </w:rPr>
        <w:t>Bauplatz des Vereinsheims im Winter 2004</w:t>
      </w:r>
      <w:r w:rsidR="00B87B79">
        <w:rPr>
          <w:rFonts w:ascii="Century Gothic" w:hAnsi="Century Gothic"/>
          <w:sz w:val="20"/>
          <w:szCs w:val="20"/>
        </w:rPr>
        <w:t>/2005</w:t>
      </w:r>
    </w:p>
    <w:p w:rsidR="00EB670F" w:rsidRDefault="00EB670F" w:rsidP="005B7868">
      <w:pPr>
        <w:spacing w:line="240" w:lineRule="auto"/>
        <w:ind w:left="-57"/>
        <w:jc w:val="both"/>
        <w:rPr>
          <w:rFonts w:ascii="Century Gothic" w:hAnsi="Century Gothic"/>
          <w:sz w:val="26"/>
          <w:szCs w:val="26"/>
        </w:rPr>
      </w:pPr>
      <w:r w:rsidRPr="00982F21">
        <w:rPr>
          <w:rFonts w:ascii="Century Gothic" w:hAnsi="Century Gothic"/>
          <w:sz w:val="26"/>
          <w:szCs w:val="26"/>
        </w:rPr>
        <w:t>Am 08. Februar 2005 erfolgte eine Baustellenbesichtigung unter Teilnahme der Fa. Stetzer (Vermessungsbüro), Herrn Jüngel (Baufirma Fa. Heinstadt und Reiss) und den Stadtwerken Bad Nauheim. In der</w:t>
      </w:r>
      <w:r w:rsidRPr="00982F21">
        <w:rPr>
          <w:rFonts w:ascii="Century Gothic" w:hAnsi="Century Gothic"/>
          <w:color w:val="000000"/>
          <w:sz w:val="26"/>
          <w:szCs w:val="26"/>
        </w:rPr>
        <w:t xml:space="preserve"> darauf</w:t>
      </w:r>
      <w:r w:rsidRPr="00982F21">
        <w:rPr>
          <w:rFonts w:ascii="Century Gothic" w:hAnsi="Century Gothic"/>
          <w:sz w:val="26"/>
          <w:szCs w:val="26"/>
        </w:rPr>
        <w:t>folgenden Woche wurde ein Gespräch mit Vertretern einer großen heimischen Firma über ein mögliches Sponsoring geführt. Die Baubeginnsanzeige an den Wetteraukreis erfolgt am 17. Februar 2005.</w:t>
      </w:r>
    </w:p>
    <w:p w:rsidR="005B7868" w:rsidRPr="00982F21" w:rsidRDefault="005B7868" w:rsidP="005B7868">
      <w:pPr>
        <w:spacing w:line="240" w:lineRule="auto"/>
        <w:jc w:val="both"/>
        <w:rPr>
          <w:rFonts w:ascii="Century Gothic" w:hAnsi="Century Gothic"/>
          <w:sz w:val="26"/>
          <w:szCs w:val="26"/>
        </w:rPr>
      </w:pPr>
      <w:r w:rsidRPr="00982F21">
        <w:rPr>
          <w:rFonts w:ascii="Century Gothic" w:hAnsi="Century Gothic"/>
          <w:sz w:val="26"/>
          <w:szCs w:val="26"/>
        </w:rPr>
        <w:lastRenderedPageBreak/>
        <w:t xml:space="preserve">Daraufhin konnte mit den Arbeiten am Rohbau begonnen werden. </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Bei mildem Sommerwetter und einer leichten angenehmen Brise wurde am 11. Juni 2005 das Richtfest gefeiert. Viele aktive und passive Mitglieder, Ehrengäste aus Ortsbeirat und Magistrat freuten sich bei</w:t>
      </w:r>
      <w:r w:rsidRPr="00982F21">
        <w:rPr>
          <w:rFonts w:ascii="Century Gothic" w:hAnsi="Century Gothic"/>
          <w:color w:val="000000"/>
          <w:sz w:val="26"/>
          <w:szCs w:val="26"/>
        </w:rPr>
        <w:t xml:space="preserve"> einem </w:t>
      </w:r>
      <w:r w:rsidRPr="00982F21">
        <w:rPr>
          <w:rFonts w:ascii="Century Gothic" w:hAnsi="Century Gothic"/>
          <w:sz w:val="26"/>
          <w:szCs w:val="26"/>
        </w:rPr>
        <w:t>kühlen Trunk und einer gegrillten Bratwurst mit den Zimmerleuten auf das Richtfest-Ritual. Um 17 Uhr nahm Zimmermeister Heinrich Hofmann von der Nieder-Mörler Zimmerei und Dachdeckerei Willi Hofmann &amp; Söhne zunächst einen kräftigen Schluck aus dem Weinglas. Mit sichtlicher Freude trug Hofmann den Richtspruch vor und ließ</w:t>
      </w:r>
      <w:r w:rsidRPr="00982F21">
        <w:rPr>
          <w:rFonts w:ascii="Century Gothic" w:hAnsi="Century Gothic"/>
          <w:color w:val="000000"/>
          <w:sz w:val="26"/>
          <w:szCs w:val="26"/>
        </w:rPr>
        <w:t xml:space="preserve"> anschließend </w:t>
      </w:r>
      <w:r w:rsidRPr="00982F21">
        <w:rPr>
          <w:rFonts w:ascii="Century Gothic" w:hAnsi="Century Gothic"/>
          <w:sz w:val="26"/>
          <w:szCs w:val="26"/>
        </w:rPr>
        <w:t xml:space="preserve">das geleerte Glas zur Erde fallen. </w:t>
      </w:r>
    </w:p>
    <w:p w:rsidR="00EB670F"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Die Ausbau- und Innenausbauarbeiten wurden unter Mithilfe der Weinfreunde durchgeführt. Über eine Sonderausgabe des Weingeflüsters und über die stets zeitlich aktuell eingebundenen Parzellenbeauf</w:t>
      </w:r>
      <w:r w:rsidR="00701D75">
        <w:rPr>
          <w:rFonts w:ascii="Century Gothic" w:hAnsi="Century Gothic"/>
          <w:sz w:val="26"/>
          <w:szCs w:val="26"/>
        </w:rPr>
        <w:t>-</w:t>
      </w:r>
      <w:r w:rsidRPr="00982F21">
        <w:rPr>
          <w:rFonts w:ascii="Century Gothic" w:hAnsi="Century Gothic"/>
          <w:sz w:val="26"/>
          <w:szCs w:val="26"/>
        </w:rPr>
        <w:t xml:space="preserve">tragten wurde kommuniziert, wann, wie viele und welche Helfer jeweils benötigt wurden.  </w:t>
      </w:r>
    </w:p>
    <w:p w:rsidR="00C120D1" w:rsidRPr="00C120D1" w:rsidRDefault="00C120D1" w:rsidP="00C120D1">
      <w:pPr>
        <w:spacing w:before="100" w:beforeAutospacing="1" w:after="100" w:afterAutospacing="1" w:line="240" w:lineRule="auto"/>
        <w:jc w:val="both"/>
        <w:rPr>
          <w:rFonts w:ascii="Century Gothic" w:eastAsia="Times New Roman" w:hAnsi="Century Gothic" w:cs="Times New Roman"/>
          <w:sz w:val="26"/>
          <w:szCs w:val="26"/>
          <w:lang w:eastAsia="de-DE"/>
        </w:rPr>
      </w:pPr>
      <w:r w:rsidRPr="00C120D1">
        <w:rPr>
          <w:rFonts w:ascii="Century Gothic" w:eastAsia="Times New Roman" w:hAnsi="Century Gothic" w:cs="Calibri"/>
          <w:sz w:val="26"/>
          <w:szCs w:val="26"/>
          <w:lang w:eastAsia="de-DE"/>
        </w:rPr>
        <w:t xml:space="preserve">Die Bad Nauheimer Baufirma Vetter erhielt 2004 den Auftrag, den Parkplatz oberhalb des </w:t>
      </w:r>
      <w:r w:rsidRPr="00C120D1">
        <w:rPr>
          <w:rFonts w:ascii="Century Gothic" w:eastAsia="Times New Roman" w:hAnsi="Century Gothic" w:cs="Calibri"/>
          <w:sz w:val="26"/>
          <w:szCs w:val="26"/>
          <w:lang w:eastAsia="de-DE"/>
        </w:rPr>
        <w:lastRenderedPageBreak/>
        <w:t>Vereinsheims anzulegen, der zunächst nur mit einer wassergebundenen Decke versehen war. Im Jahr 2010 wurde er von der Firma Klaus Peter Major aus Reichelsheim bis zur öffentlichen Auffahrt mit Verbundsteinen bepflastert und mit Randsteinen eingefasst.</w:t>
      </w:r>
    </w:p>
    <w:p w:rsidR="001F084C" w:rsidRPr="00982F21" w:rsidRDefault="00C120D1" w:rsidP="00C120D1">
      <w:pPr>
        <w:spacing w:before="100" w:beforeAutospacing="1" w:after="100" w:afterAutospacing="1" w:line="240" w:lineRule="auto"/>
        <w:rPr>
          <w:rFonts w:ascii="Century Gothic" w:hAnsi="Century Gothic"/>
          <w:sz w:val="26"/>
          <w:szCs w:val="26"/>
        </w:rPr>
      </w:pPr>
      <w:r w:rsidRPr="00C120D1">
        <w:rPr>
          <w:rFonts w:ascii="Century Gothic" w:eastAsia="Times New Roman" w:hAnsi="Century Gothic" w:cs="Times New Roman"/>
          <w:sz w:val="26"/>
          <w:szCs w:val="26"/>
          <w:lang w:eastAsia="de-DE"/>
        </w:rPr>
        <w:t> </w:t>
      </w:r>
    </w:p>
    <w:p w:rsidR="00503813" w:rsidRDefault="00503813" w:rsidP="005B7868">
      <w:pPr>
        <w:spacing w:line="240" w:lineRule="auto"/>
        <w:jc w:val="both"/>
        <w:rPr>
          <w:rFonts w:ascii="Century Gothic" w:hAnsi="Century Gothic"/>
          <w:sz w:val="26"/>
          <w:szCs w:val="26"/>
        </w:rPr>
      </w:pPr>
      <w:r w:rsidRPr="00982F21">
        <w:rPr>
          <w:rFonts w:ascii="Century Gothic" w:hAnsi="Century Gothic"/>
          <w:noProof/>
          <w:sz w:val="26"/>
          <w:szCs w:val="26"/>
          <w:lang w:eastAsia="de-DE"/>
        </w:rPr>
        <w:drawing>
          <wp:inline distT="0" distB="0" distL="0" distR="0">
            <wp:extent cx="4208180" cy="2828925"/>
            <wp:effectExtent l="19050" t="0" r="1870" b="0"/>
            <wp:docPr id="10" name="Grafik 9" descr="Kap5-bau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bau2-kl.jpg"/>
                    <pic:cNvPicPr/>
                  </pic:nvPicPr>
                  <pic:blipFill>
                    <a:blip r:embed="rId12" cstate="print"/>
                    <a:stretch>
                      <a:fillRect/>
                    </a:stretch>
                  </pic:blipFill>
                  <pic:spPr>
                    <a:xfrm>
                      <a:off x="0" y="0"/>
                      <a:ext cx="4213267" cy="2832345"/>
                    </a:xfrm>
                    <a:prstGeom prst="rect">
                      <a:avLst/>
                    </a:prstGeom>
                  </pic:spPr>
                </pic:pic>
              </a:graphicData>
            </a:graphic>
          </wp:inline>
        </w:drawing>
      </w:r>
    </w:p>
    <w:p w:rsidR="00B87B79" w:rsidRPr="00B87B79" w:rsidRDefault="00B87B79" w:rsidP="005B7868">
      <w:pPr>
        <w:spacing w:line="240" w:lineRule="auto"/>
        <w:jc w:val="both"/>
        <w:rPr>
          <w:rFonts w:ascii="Century Gothic" w:hAnsi="Century Gothic"/>
          <w:sz w:val="20"/>
          <w:szCs w:val="20"/>
        </w:rPr>
      </w:pPr>
      <w:r w:rsidRPr="00B87B79">
        <w:rPr>
          <w:rFonts w:ascii="Century Gothic" w:hAnsi="Century Gothic"/>
          <w:sz w:val="20"/>
          <w:szCs w:val="20"/>
        </w:rPr>
        <w:t>Bauzustand im Herbst 2005</w:t>
      </w:r>
    </w:p>
    <w:p w:rsidR="00503813" w:rsidRPr="00982F21" w:rsidRDefault="00503813" w:rsidP="005B7868">
      <w:pPr>
        <w:spacing w:line="240" w:lineRule="auto"/>
        <w:jc w:val="both"/>
        <w:rPr>
          <w:rFonts w:ascii="Century Gothic" w:hAnsi="Century Gothic"/>
          <w:sz w:val="26"/>
          <w:szCs w:val="26"/>
        </w:rPr>
      </w:pPr>
    </w:p>
    <w:p w:rsidR="00503813" w:rsidRPr="00B87B79" w:rsidRDefault="00503813" w:rsidP="005B7868">
      <w:pPr>
        <w:spacing w:line="240" w:lineRule="auto"/>
        <w:jc w:val="both"/>
        <w:rPr>
          <w:rFonts w:ascii="Century Gothic" w:hAnsi="Century Gothic"/>
          <w:sz w:val="20"/>
          <w:szCs w:val="20"/>
        </w:rPr>
      </w:pPr>
      <w:r w:rsidRPr="00982F21">
        <w:rPr>
          <w:rFonts w:ascii="Century Gothic" w:hAnsi="Century Gothic"/>
          <w:noProof/>
          <w:sz w:val="26"/>
          <w:szCs w:val="26"/>
          <w:lang w:eastAsia="de-DE"/>
        </w:rPr>
        <w:lastRenderedPageBreak/>
        <w:drawing>
          <wp:inline distT="0" distB="0" distL="0" distR="0">
            <wp:extent cx="3681095" cy="4909185"/>
            <wp:effectExtent l="19050" t="0" r="0" b="0"/>
            <wp:docPr id="12" name="Grafik 11" descr="Kap5-str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streichen.jpg"/>
                    <pic:cNvPicPr/>
                  </pic:nvPicPr>
                  <pic:blipFill>
                    <a:blip r:embed="rId13" cstate="print"/>
                    <a:stretch>
                      <a:fillRect/>
                    </a:stretch>
                  </pic:blipFill>
                  <pic:spPr>
                    <a:xfrm>
                      <a:off x="0" y="0"/>
                      <a:ext cx="3681095" cy="4909185"/>
                    </a:xfrm>
                    <a:prstGeom prst="rect">
                      <a:avLst/>
                    </a:prstGeom>
                  </pic:spPr>
                </pic:pic>
              </a:graphicData>
            </a:graphic>
          </wp:inline>
        </w:drawing>
      </w:r>
      <w:r w:rsidR="00B87B79" w:rsidRPr="00B87B79">
        <w:rPr>
          <w:rFonts w:ascii="Century Gothic" w:hAnsi="Century Gothic"/>
          <w:sz w:val="20"/>
          <w:szCs w:val="20"/>
        </w:rPr>
        <w:t xml:space="preserve">Den Innenanstrich erledigten viele fleißige Hände </w:t>
      </w:r>
    </w:p>
    <w:p w:rsidR="00982F21" w:rsidRPr="00982F21" w:rsidRDefault="00982F21" w:rsidP="005B7868">
      <w:pPr>
        <w:spacing w:line="240" w:lineRule="auto"/>
        <w:jc w:val="both"/>
        <w:rPr>
          <w:rFonts w:ascii="Century Gothic" w:hAnsi="Century Gothic"/>
          <w:sz w:val="26"/>
          <w:szCs w:val="26"/>
        </w:rPr>
      </w:pPr>
    </w:p>
    <w:p w:rsidR="001F084C" w:rsidRDefault="001F084C" w:rsidP="005B7868">
      <w:pPr>
        <w:spacing w:line="240" w:lineRule="auto"/>
        <w:jc w:val="both"/>
        <w:rPr>
          <w:rFonts w:ascii="Century Gothic" w:hAnsi="Century Gothic"/>
          <w:sz w:val="26"/>
          <w:szCs w:val="26"/>
        </w:rPr>
      </w:pPr>
      <w:r w:rsidRPr="001F084C">
        <w:rPr>
          <w:rFonts w:ascii="Century Gothic" w:hAnsi="Century Gothic"/>
          <w:noProof/>
          <w:sz w:val="26"/>
          <w:szCs w:val="26"/>
          <w:lang w:eastAsia="de-DE"/>
        </w:rPr>
        <w:lastRenderedPageBreak/>
        <w:drawing>
          <wp:inline distT="0" distB="0" distL="0" distR="0">
            <wp:extent cx="3495675" cy="2622509"/>
            <wp:effectExtent l="19050" t="0" r="9525" b="0"/>
            <wp:docPr id="8" name="Grafik 13" descr="Kap5-bau4-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bau4-kl.jpg"/>
                    <pic:cNvPicPr/>
                  </pic:nvPicPr>
                  <pic:blipFill>
                    <a:blip r:embed="rId14" cstate="print"/>
                    <a:stretch>
                      <a:fillRect/>
                    </a:stretch>
                  </pic:blipFill>
                  <pic:spPr>
                    <a:xfrm>
                      <a:off x="0" y="0"/>
                      <a:ext cx="3500907" cy="2626434"/>
                    </a:xfrm>
                    <a:prstGeom prst="rect">
                      <a:avLst/>
                    </a:prstGeom>
                  </pic:spPr>
                </pic:pic>
              </a:graphicData>
            </a:graphic>
          </wp:inline>
        </w:drawing>
      </w:r>
      <w:r w:rsidR="00EB670F" w:rsidRPr="00982F21">
        <w:rPr>
          <w:rFonts w:ascii="Century Gothic" w:hAnsi="Century Gothic"/>
          <w:sz w:val="26"/>
          <w:szCs w:val="26"/>
        </w:rPr>
        <w:t xml:space="preserve"> </w:t>
      </w:r>
      <w:r w:rsidR="00BB54CE" w:rsidRPr="00BB54CE">
        <w:rPr>
          <w:rFonts w:ascii="Century Gothic" w:hAnsi="Century Gothic"/>
          <w:sz w:val="20"/>
          <w:szCs w:val="20"/>
        </w:rPr>
        <w:t>Schwerstarbeit bei den Außenanlagen</w:t>
      </w:r>
      <w:r w:rsidR="00982F21" w:rsidRPr="00982F21">
        <w:rPr>
          <w:rFonts w:ascii="Century Gothic" w:hAnsi="Century Gothic"/>
          <w:sz w:val="26"/>
          <w:szCs w:val="26"/>
        </w:rPr>
        <w:t xml:space="preserve"> </w:t>
      </w:r>
    </w:p>
    <w:p w:rsidR="00982F21" w:rsidRPr="00982F21" w:rsidRDefault="001F084C" w:rsidP="005B7868">
      <w:pPr>
        <w:spacing w:line="240" w:lineRule="auto"/>
        <w:jc w:val="both"/>
        <w:rPr>
          <w:rFonts w:ascii="Century Gothic" w:hAnsi="Century Gothic"/>
          <w:sz w:val="26"/>
          <w:szCs w:val="26"/>
        </w:rPr>
      </w:pPr>
      <w:r w:rsidRPr="001F084C">
        <w:rPr>
          <w:rFonts w:ascii="Century Gothic" w:hAnsi="Century Gothic"/>
          <w:noProof/>
          <w:sz w:val="26"/>
          <w:szCs w:val="26"/>
          <w:lang w:eastAsia="de-DE"/>
        </w:rPr>
        <w:drawing>
          <wp:inline distT="0" distB="0" distL="0" distR="0">
            <wp:extent cx="3495675" cy="2632202"/>
            <wp:effectExtent l="19050" t="0" r="9525" b="0"/>
            <wp:docPr id="9" name="Grafik 19" descr="Kap5-P21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P21 -2008.jpg"/>
                    <pic:cNvPicPr/>
                  </pic:nvPicPr>
                  <pic:blipFill>
                    <a:blip r:embed="rId15" cstate="print"/>
                    <a:stretch>
                      <a:fillRect/>
                    </a:stretch>
                  </pic:blipFill>
                  <pic:spPr>
                    <a:xfrm>
                      <a:off x="0" y="0"/>
                      <a:ext cx="3499901" cy="2635384"/>
                    </a:xfrm>
                    <a:prstGeom prst="rect">
                      <a:avLst/>
                    </a:prstGeom>
                  </pic:spPr>
                </pic:pic>
              </a:graphicData>
            </a:graphic>
          </wp:inline>
        </w:drawing>
      </w:r>
    </w:p>
    <w:p w:rsidR="001F084C" w:rsidRPr="00982F21" w:rsidRDefault="001F084C" w:rsidP="001F084C">
      <w:pPr>
        <w:spacing w:line="240" w:lineRule="auto"/>
        <w:jc w:val="both"/>
        <w:rPr>
          <w:rFonts w:ascii="Century Gothic" w:hAnsi="Century Gothic"/>
          <w:sz w:val="26"/>
          <w:szCs w:val="26"/>
        </w:rPr>
      </w:pPr>
      <w:r w:rsidRPr="00982F21">
        <w:rPr>
          <w:rFonts w:ascii="Century Gothic" w:hAnsi="Century Gothic"/>
          <w:sz w:val="26"/>
          <w:szCs w:val="26"/>
        </w:rPr>
        <w:lastRenderedPageBreak/>
        <w:t>Am 27.November 2005 feierte man die Einweihung der „Parzelle 21“.</w:t>
      </w:r>
    </w:p>
    <w:p w:rsidR="00EB670F"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 xml:space="preserve">Durch eine großzügige Sachspende von </w:t>
      </w:r>
      <w:r w:rsidRPr="00982F21">
        <w:rPr>
          <w:rFonts w:ascii="Century Gothic" w:hAnsi="Century Gothic"/>
          <w:color w:val="000000"/>
          <w:sz w:val="26"/>
          <w:szCs w:val="26"/>
        </w:rPr>
        <w:t xml:space="preserve">Helga </w:t>
      </w:r>
      <w:r w:rsidRPr="00982F21">
        <w:rPr>
          <w:rFonts w:ascii="Century Gothic" w:hAnsi="Century Gothic"/>
          <w:sz w:val="26"/>
          <w:szCs w:val="26"/>
        </w:rPr>
        <w:t>und</w:t>
      </w:r>
      <w:r w:rsidRPr="00982F21">
        <w:rPr>
          <w:rFonts w:ascii="Century Gothic" w:hAnsi="Century Gothic"/>
          <w:color w:val="C9211E"/>
          <w:sz w:val="26"/>
          <w:szCs w:val="26"/>
        </w:rPr>
        <w:t xml:space="preserve"> </w:t>
      </w:r>
      <w:r w:rsidRPr="00982F21">
        <w:rPr>
          <w:rFonts w:ascii="Century Gothic" w:hAnsi="Century Gothic"/>
          <w:color w:val="000000"/>
          <w:sz w:val="26"/>
          <w:szCs w:val="26"/>
        </w:rPr>
        <w:t>Gert</w:t>
      </w:r>
      <w:r w:rsidRPr="00982F21">
        <w:rPr>
          <w:rFonts w:ascii="Century Gothic" w:hAnsi="Century Gothic"/>
          <w:sz w:val="26"/>
          <w:szCs w:val="26"/>
        </w:rPr>
        <w:t xml:space="preserve"> Sch</w:t>
      </w:r>
      <w:r w:rsidR="00C43847">
        <w:rPr>
          <w:rFonts w:ascii="Century Gothic" w:hAnsi="Century Gothic"/>
          <w:sz w:val="26"/>
          <w:szCs w:val="26"/>
        </w:rPr>
        <w:t>r</w:t>
      </w:r>
      <w:r w:rsidRPr="00982F21">
        <w:rPr>
          <w:rFonts w:ascii="Century Gothic" w:hAnsi="Century Gothic"/>
          <w:sz w:val="26"/>
          <w:szCs w:val="26"/>
        </w:rPr>
        <w:t>öder wurde die P21 mit Tischen und Stühlen bestückt, die das Ehepaar aus ihrer ehemaligen Gaststätte in der Schnurstraße zur Verfügung stellte.</w:t>
      </w:r>
    </w:p>
    <w:p w:rsidR="001F084C" w:rsidRPr="00982F21" w:rsidRDefault="001F084C" w:rsidP="005B7868">
      <w:pPr>
        <w:spacing w:line="240" w:lineRule="auto"/>
        <w:jc w:val="both"/>
        <w:rPr>
          <w:rFonts w:ascii="Century Gothic" w:hAnsi="Century Gothic"/>
          <w:sz w:val="26"/>
          <w:szCs w:val="26"/>
        </w:rPr>
      </w:pPr>
    </w:p>
    <w:p w:rsidR="00982F21" w:rsidRPr="00BB54CE" w:rsidRDefault="00982F21" w:rsidP="00BB54CE">
      <w:pPr>
        <w:spacing w:line="240" w:lineRule="auto"/>
        <w:rPr>
          <w:rFonts w:ascii="Century Gothic" w:hAnsi="Century Gothic"/>
          <w:sz w:val="20"/>
          <w:szCs w:val="20"/>
        </w:rPr>
      </w:pPr>
      <w:r w:rsidRPr="00982F21">
        <w:rPr>
          <w:rFonts w:ascii="Century Gothic" w:hAnsi="Century Gothic"/>
          <w:noProof/>
          <w:sz w:val="26"/>
          <w:szCs w:val="26"/>
          <w:lang w:eastAsia="de-DE"/>
        </w:rPr>
        <w:drawing>
          <wp:inline distT="0" distB="0" distL="0" distR="0">
            <wp:extent cx="3681095" cy="2294890"/>
            <wp:effectExtent l="19050" t="0" r="0" b="0"/>
            <wp:docPr id="24" name="Grafik 23" descr="Kap5-mo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moebel.jpg"/>
                    <pic:cNvPicPr/>
                  </pic:nvPicPr>
                  <pic:blipFill>
                    <a:blip r:embed="rId16" cstate="print"/>
                    <a:stretch>
                      <a:fillRect/>
                    </a:stretch>
                  </pic:blipFill>
                  <pic:spPr>
                    <a:xfrm>
                      <a:off x="0" y="0"/>
                      <a:ext cx="3681095" cy="2294890"/>
                    </a:xfrm>
                    <a:prstGeom prst="rect">
                      <a:avLst/>
                    </a:prstGeom>
                  </pic:spPr>
                </pic:pic>
              </a:graphicData>
            </a:graphic>
          </wp:inline>
        </w:drawing>
      </w:r>
      <w:r w:rsidR="00C43847">
        <w:rPr>
          <w:rFonts w:ascii="Century Gothic" w:hAnsi="Century Gothic"/>
          <w:sz w:val="20"/>
          <w:szCs w:val="20"/>
        </w:rPr>
        <w:t xml:space="preserve">Anlieferung der </w:t>
      </w:r>
      <w:r w:rsidR="00BB54CE" w:rsidRPr="00BB54CE">
        <w:rPr>
          <w:rFonts w:ascii="Century Gothic" w:hAnsi="Century Gothic"/>
          <w:sz w:val="20"/>
          <w:szCs w:val="20"/>
        </w:rPr>
        <w:t>Sachspende von Helga und Gert Sch</w:t>
      </w:r>
      <w:r w:rsidR="00C43847">
        <w:rPr>
          <w:rFonts w:ascii="Century Gothic" w:hAnsi="Century Gothic"/>
          <w:sz w:val="20"/>
          <w:szCs w:val="20"/>
        </w:rPr>
        <w:t>r</w:t>
      </w:r>
      <w:r w:rsidR="00BB54CE" w:rsidRPr="00BB54CE">
        <w:rPr>
          <w:rFonts w:ascii="Century Gothic" w:hAnsi="Century Gothic"/>
          <w:sz w:val="20"/>
          <w:szCs w:val="20"/>
        </w:rPr>
        <w:t>öder</w:t>
      </w:r>
      <w:r w:rsidR="00BB54CE">
        <w:rPr>
          <w:rFonts w:ascii="Century Gothic" w:hAnsi="Century Gothic"/>
          <w:sz w:val="20"/>
          <w:szCs w:val="20"/>
        </w:rPr>
        <w:t xml:space="preserve"> </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Bis 2018 stand auf der</w:t>
      </w:r>
      <w:r w:rsidRPr="00982F21">
        <w:rPr>
          <w:rFonts w:ascii="Century Gothic" w:hAnsi="Century Gothic"/>
          <w:color w:val="000000"/>
          <w:sz w:val="26"/>
          <w:szCs w:val="26"/>
        </w:rPr>
        <w:t xml:space="preserve"> Terrasse </w:t>
      </w:r>
      <w:r w:rsidRPr="00982F21">
        <w:rPr>
          <w:rFonts w:ascii="Century Gothic" w:hAnsi="Century Gothic"/>
          <w:sz w:val="26"/>
          <w:szCs w:val="26"/>
        </w:rPr>
        <w:t xml:space="preserve">ein Baldachin, in den beiden letzten Jahren davon ein dunkelgrünes Zelt. Dort wurde so manches </w:t>
      </w:r>
      <w:r w:rsidRPr="00982F21">
        <w:rPr>
          <w:rFonts w:ascii="Century Gothic" w:hAnsi="Century Gothic"/>
          <w:sz w:val="26"/>
          <w:szCs w:val="26"/>
        </w:rPr>
        <w:lastRenderedPageBreak/>
        <w:t>Fest gefeiert, war und ist doch die</w:t>
      </w:r>
      <w:r w:rsidRPr="00982F21">
        <w:rPr>
          <w:rFonts w:ascii="Century Gothic" w:hAnsi="Century Gothic"/>
          <w:color w:val="000000"/>
          <w:sz w:val="26"/>
          <w:szCs w:val="26"/>
        </w:rPr>
        <w:t xml:space="preserve"> Terrasse </w:t>
      </w:r>
      <w:r w:rsidRPr="00982F21">
        <w:rPr>
          <w:rFonts w:ascii="Century Gothic" w:hAnsi="Century Gothic"/>
          <w:sz w:val="26"/>
          <w:szCs w:val="26"/>
        </w:rPr>
        <w:t>unser vergrößertes „Wohnzimmer“.</w:t>
      </w:r>
    </w:p>
    <w:p w:rsidR="001F084C"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So wie der Verein stetig gewachsen war, so waren auch die Ansprüche der Mitglieder gewachsen. Der Wunsch nach einer festen und stabilen</w:t>
      </w:r>
      <w:r w:rsidRPr="00982F21">
        <w:rPr>
          <w:rFonts w:ascii="Century Gothic" w:hAnsi="Century Gothic"/>
          <w:color w:val="000000"/>
          <w:sz w:val="26"/>
          <w:szCs w:val="26"/>
        </w:rPr>
        <w:t xml:space="preserve"> Konstruktion </w:t>
      </w:r>
      <w:r w:rsidRPr="00982F21">
        <w:rPr>
          <w:rFonts w:ascii="Century Gothic" w:hAnsi="Century Gothic"/>
          <w:sz w:val="26"/>
          <w:szCs w:val="26"/>
        </w:rPr>
        <w:t xml:space="preserve">führte im Sommer 2018 zu einer festen </w:t>
      </w:r>
      <w:r w:rsidRPr="00982F21">
        <w:rPr>
          <w:rFonts w:ascii="Century Gothic" w:hAnsi="Century Gothic"/>
          <w:color w:val="000000"/>
          <w:sz w:val="26"/>
          <w:szCs w:val="26"/>
        </w:rPr>
        <w:t xml:space="preserve">Terrassenüberdachung. </w:t>
      </w:r>
      <w:r w:rsidRPr="00982F21">
        <w:rPr>
          <w:rFonts w:ascii="Century Gothic" w:hAnsi="Century Gothic"/>
          <w:sz w:val="26"/>
          <w:szCs w:val="26"/>
        </w:rPr>
        <w:t>Die Firma Scheng aus Butzbach lieferte und installierte unsere neue „</w:t>
      </w:r>
      <w:r w:rsidRPr="00982F21">
        <w:rPr>
          <w:rFonts w:ascii="Century Gothic" w:hAnsi="Century Gothic"/>
          <w:b/>
          <w:bCs/>
          <w:sz w:val="26"/>
          <w:szCs w:val="26"/>
        </w:rPr>
        <w:t>Weinlaube</w:t>
      </w:r>
      <w:r w:rsidRPr="00982F21">
        <w:rPr>
          <w:rFonts w:ascii="Century Gothic" w:hAnsi="Century Gothic"/>
          <w:sz w:val="26"/>
          <w:szCs w:val="26"/>
        </w:rPr>
        <w:t xml:space="preserve">“. </w:t>
      </w:r>
    </w:p>
    <w:p w:rsidR="00503813" w:rsidRDefault="00EB670F" w:rsidP="005B7868">
      <w:pPr>
        <w:spacing w:line="240" w:lineRule="auto"/>
        <w:jc w:val="both"/>
        <w:rPr>
          <w:rFonts w:ascii="Century Gothic" w:hAnsi="Century Gothic"/>
          <w:color w:val="000000"/>
          <w:sz w:val="26"/>
          <w:szCs w:val="26"/>
        </w:rPr>
      </w:pPr>
      <w:r w:rsidRPr="00982F21">
        <w:rPr>
          <w:rFonts w:ascii="Century Gothic" w:hAnsi="Century Gothic"/>
          <w:sz w:val="26"/>
          <w:szCs w:val="26"/>
        </w:rPr>
        <w:t>Die Abmessungen von 6 Meter Breite und 4 Meter Tiefe ergaben sich aus den verfügbaren Platzverhältnissen. Die Träger und Stützen waren in der gleichen Sonderfarbe „resedagrün“ wie die Fenster und Türen</w:t>
      </w:r>
      <w:r w:rsidRPr="00982F21">
        <w:rPr>
          <w:rFonts w:ascii="Century Gothic" w:hAnsi="Century Gothic"/>
          <w:color w:val="000000"/>
          <w:sz w:val="26"/>
          <w:szCs w:val="26"/>
        </w:rPr>
        <w:t xml:space="preserve"> des Vereinsheims.</w:t>
      </w:r>
      <w:r w:rsidRPr="00982F21">
        <w:rPr>
          <w:rFonts w:ascii="Century Gothic" w:hAnsi="Century Gothic"/>
          <w:sz w:val="26"/>
          <w:szCs w:val="26"/>
        </w:rPr>
        <w:t xml:space="preserve"> Dadurch wirkte der Anbau nicht wie angestückelt, sondern</w:t>
      </w:r>
      <w:r w:rsidRPr="00982F21">
        <w:rPr>
          <w:rFonts w:ascii="Century Gothic" w:hAnsi="Century Gothic"/>
          <w:color w:val="000000"/>
          <w:sz w:val="26"/>
          <w:szCs w:val="26"/>
        </w:rPr>
        <w:t xml:space="preserve"> er fügte sich harmonisch in den Bau ein. </w:t>
      </w:r>
    </w:p>
    <w:p w:rsidR="00BB54CE" w:rsidRDefault="00BB54CE" w:rsidP="00BB54CE">
      <w:pPr>
        <w:spacing w:line="240" w:lineRule="auto"/>
        <w:jc w:val="both"/>
        <w:rPr>
          <w:rFonts w:ascii="Century Gothic" w:hAnsi="Century Gothic"/>
          <w:sz w:val="26"/>
          <w:szCs w:val="26"/>
        </w:rPr>
      </w:pPr>
      <w:r w:rsidRPr="00982F21">
        <w:rPr>
          <w:rFonts w:ascii="Century Gothic" w:hAnsi="Century Gothic"/>
          <w:sz w:val="26"/>
          <w:szCs w:val="26"/>
        </w:rPr>
        <w:t>Zusätzlich zur Standardausrüstung wurde die Weinlaube mit LED-Leuchten ausgerüstet. Zwei seitliche herunterrollbare Markisen erlaubten einen gemütlichen Aufenthalt auch bei windigem und kühlerem Wetter.</w:t>
      </w:r>
    </w:p>
    <w:p w:rsidR="00BB54CE" w:rsidRPr="00982F21" w:rsidRDefault="00BB54CE" w:rsidP="005B7868">
      <w:pPr>
        <w:spacing w:line="240" w:lineRule="auto"/>
        <w:jc w:val="both"/>
        <w:rPr>
          <w:rFonts w:ascii="Century Gothic" w:hAnsi="Century Gothic"/>
          <w:color w:val="000000"/>
          <w:sz w:val="26"/>
          <w:szCs w:val="26"/>
        </w:rPr>
      </w:pPr>
    </w:p>
    <w:p w:rsidR="00BB54CE" w:rsidRPr="00BB54CE" w:rsidRDefault="00503813" w:rsidP="005B7868">
      <w:pPr>
        <w:spacing w:line="240" w:lineRule="auto"/>
        <w:jc w:val="both"/>
        <w:rPr>
          <w:rFonts w:ascii="Century Gothic" w:hAnsi="Century Gothic"/>
          <w:color w:val="000000"/>
          <w:sz w:val="20"/>
          <w:szCs w:val="20"/>
        </w:rPr>
      </w:pPr>
      <w:r w:rsidRPr="00982F21">
        <w:rPr>
          <w:rFonts w:ascii="Century Gothic" w:hAnsi="Century Gothic"/>
          <w:noProof/>
          <w:color w:val="000000"/>
          <w:sz w:val="26"/>
          <w:szCs w:val="26"/>
          <w:lang w:eastAsia="de-DE"/>
        </w:rPr>
        <w:lastRenderedPageBreak/>
        <w:drawing>
          <wp:inline distT="0" distB="0" distL="0" distR="0">
            <wp:extent cx="3445432" cy="2600325"/>
            <wp:effectExtent l="19050" t="0" r="2618" b="0"/>
            <wp:docPr id="13" name="Grafik 12" descr="Kap5-weinla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weinlaube.jpg"/>
                    <pic:cNvPicPr/>
                  </pic:nvPicPr>
                  <pic:blipFill>
                    <a:blip r:embed="rId17" cstate="print"/>
                    <a:stretch>
                      <a:fillRect/>
                    </a:stretch>
                  </pic:blipFill>
                  <pic:spPr>
                    <a:xfrm>
                      <a:off x="0" y="0"/>
                      <a:ext cx="3454627" cy="2607265"/>
                    </a:xfrm>
                    <a:prstGeom prst="rect">
                      <a:avLst/>
                    </a:prstGeom>
                  </pic:spPr>
                </pic:pic>
              </a:graphicData>
            </a:graphic>
          </wp:inline>
        </w:drawing>
      </w:r>
      <w:r w:rsidR="00BB54CE" w:rsidRPr="00BB54CE">
        <w:rPr>
          <w:rFonts w:ascii="Century Gothic" w:hAnsi="Century Gothic"/>
          <w:color w:val="000000"/>
          <w:sz w:val="20"/>
          <w:szCs w:val="20"/>
        </w:rPr>
        <w:t>Wetterfester Außensitzplatz: Die Weinlaube</w:t>
      </w:r>
    </w:p>
    <w:p w:rsidR="009E2414" w:rsidRPr="00982F21" w:rsidRDefault="009E2414" w:rsidP="005B7868">
      <w:pPr>
        <w:spacing w:line="240" w:lineRule="auto"/>
        <w:jc w:val="both"/>
        <w:rPr>
          <w:rFonts w:ascii="Century Gothic" w:hAnsi="Century Gothic"/>
          <w:sz w:val="26"/>
          <w:szCs w:val="26"/>
        </w:rPr>
      </w:pPr>
      <w:r w:rsidRPr="009E2414">
        <w:rPr>
          <w:rFonts w:ascii="Century Gothic" w:hAnsi="Century Gothic"/>
          <w:noProof/>
          <w:sz w:val="26"/>
          <w:szCs w:val="26"/>
          <w:lang w:eastAsia="de-DE"/>
        </w:rPr>
        <w:drawing>
          <wp:inline distT="0" distB="0" distL="0" distR="0">
            <wp:extent cx="3445510" cy="2281157"/>
            <wp:effectExtent l="19050" t="0" r="2540" b="0"/>
            <wp:docPr id="28" name="Grafik 26" descr="20150501 WFr Maifest 622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1 WFr Maifest 6222-kl.jpg"/>
                    <pic:cNvPicPr/>
                  </pic:nvPicPr>
                  <pic:blipFill>
                    <a:blip r:embed="rId18" cstate="print"/>
                    <a:stretch>
                      <a:fillRect/>
                    </a:stretch>
                  </pic:blipFill>
                  <pic:spPr>
                    <a:xfrm>
                      <a:off x="0" y="0"/>
                      <a:ext cx="3449676" cy="2283915"/>
                    </a:xfrm>
                    <a:prstGeom prst="rect">
                      <a:avLst/>
                    </a:prstGeom>
                  </pic:spPr>
                </pic:pic>
              </a:graphicData>
            </a:graphic>
          </wp:inline>
        </w:drawing>
      </w:r>
      <w:r w:rsidR="00BB54CE" w:rsidRPr="00BB54CE">
        <w:rPr>
          <w:rFonts w:ascii="Century Gothic" w:hAnsi="Century Gothic"/>
          <w:sz w:val="20"/>
          <w:szCs w:val="20"/>
        </w:rPr>
        <w:t xml:space="preserve">Gut besuchtes </w:t>
      </w:r>
      <w:r w:rsidR="00BB54CE">
        <w:rPr>
          <w:rFonts w:ascii="Century Gothic" w:hAnsi="Century Gothic"/>
          <w:sz w:val="20"/>
          <w:szCs w:val="20"/>
        </w:rPr>
        <w:t>Weinberghaus</w:t>
      </w:r>
    </w:p>
    <w:p w:rsidR="00EB670F"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lastRenderedPageBreak/>
        <w:t>In unserem Weinberghaus</w:t>
      </w:r>
      <w:r w:rsidR="00F126A1">
        <w:rPr>
          <w:rFonts w:ascii="Century Gothic" w:hAnsi="Century Gothic"/>
          <w:sz w:val="26"/>
          <w:szCs w:val="26"/>
        </w:rPr>
        <w:t xml:space="preserve"> im Johannisberg finden regelmäßig </w:t>
      </w:r>
      <w:r w:rsidRPr="00982F21">
        <w:rPr>
          <w:rFonts w:ascii="Century Gothic" w:hAnsi="Century Gothic"/>
          <w:sz w:val="26"/>
          <w:szCs w:val="26"/>
        </w:rPr>
        <w:t>Aktivitäten statt</w:t>
      </w:r>
      <w:r w:rsidR="00F126A1">
        <w:rPr>
          <w:rFonts w:ascii="Century Gothic" w:hAnsi="Century Gothic"/>
          <w:sz w:val="26"/>
          <w:szCs w:val="26"/>
        </w:rPr>
        <w:t xml:space="preserve"> wie</w:t>
      </w:r>
      <w:r w:rsidRPr="00982F21">
        <w:rPr>
          <w:rFonts w:ascii="Century Gothic" w:hAnsi="Century Gothic"/>
          <w:sz w:val="26"/>
          <w:szCs w:val="26"/>
        </w:rPr>
        <w:t xml:space="preserve"> Vorstands- und Parzellenbeauftragten</w:t>
      </w:r>
      <w:r w:rsidR="00F126A1">
        <w:rPr>
          <w:rFonts w:ascii="Century Gothic" w:hAnsi="Century Gothic"/>
          <w:sz w:val="26"/>
          <w:szCs w:val="26"/>
        </w:rPr>
        <w:t>-</w:t>
      </w:r>
      <w:r w:rsidRPr="00982F21">
        <w:rPr>
          <w:rFonts w:ascii="Century Gothic" w:hAnsi="Century Gothic"/>
          <w:sz w:val="26"/>
          <w:szCs w:val="26"/>
        </w:rPr>
        <w:t>sitzungen, verschiedene</w:t>
      </w:r>
      <w:r w:rsidR="00F126A1">
        <w:rPr>
          <w:rFonts w:ascii="Century Gothic" w:hAnsi="Century Gothic"/>
          <w:sz w:val="26"/>
          <w:szCs w:val="26"/>
        </w:rPr>
        <w:t xml:space="preserve"> Arbeitskreise und Vereinsfeste und</w:t>
      </w:r>
      <w:r w:rsidRPr="00982F21">
        <w:rPr>
          <w:rFonts w:ascii="Century Gothic" w:hAnsi="Century Gothic"/>
          <w:sz w:val="26"/>
          <w:szCs w:val="26"/>
        </w:rPr>
        <w:t xml:space="preserve"> Veranstaltungen, wie z.B. </w:t>
      </w:r>
      <w:r w:rsidR="00F126A1">
        <w:rPr>
          <w:rFonts w:ascii="Century Gothic" w:hAnsi="Century Gothic"/>
          <w:sz w:val="26"/>
          <w:szCs w:val="26"/>
        </w:rPr>
        <w:t xml:space="preserve">die </w:t>
      </w:r>
      <w:r w:rsidRPr="00982F21">
        <w:rPr>
          <w:rFonts w:ascii="Century Gothic" w:hAnsi="Century Gothic"/>
          <w:sz w:val="26"/>
          <w:szCs w:val="26"/>
        </w:rPr>
        <w:t>Dämmerschoppen</w:t>
      </w:r>
      <w:r w:rsidR="00F126A1">
        <w:rPr>
          <w:rFonts w:ascii="Century Gothic" w:hAnsi="Century Gothic"/>
          <w:sz w:val="26"/>
          <w:szCs w:val="26"/>
        </w:rPr>
        <w:t xml:space="preserve"> am Donnerstag abend. Kurzum</w:t>
      </w:r>
      <w:r w:rsidRPr="00982F21">
        <w:rPr>
          <w:rFonts w:ascii="Century Gothic" w:hAnsi="Century Gothic"/>
          <w:sz w:val="26"/>
          <w:szCs w:val="26"/>
        </w:rPr>
        <w:t>: Es dient von Februar bis Dezember</w:t>
      </w:r>
      <w:r w:rsidRPr="00982F21" w:rsidDel="00B6080D">
        <w:rPr>
          <w:rFonts w:ascii="Century Gothic" w:hAnsi="Century Gothic"/>
          <w:sz w:val="26"/>
          <w:szCs w:val="26"/>
        </w:rPr>
        <w:t xml:space="preserve"> </w:t>
      </w:r>
      <w:r w:rsidRPr="00982F21">
        <w:rPr>
          <w:rFonts w:ascii="Century Gothic" w:hAnsi="Century Gothic"/>
          <w:sz w:val="26"/>
          <w:szCs w:val="26"/>
        </w:rPr>
        <w:t xml:space="preserve">als Erholungsort für durstige und hungrige Weinfreunde nach anstrengenden Teameinsätzen. </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 xml:space="preserve">Vereinsmitglieder können das Vereinsheim nach Absprache für private Feste gegen eine geringe Gebühr </w:t>
      </w:r>
      <w:r w:rsidRPr="00982F21">
        <w:rPr>
          <w:rFonts w:ascii="Century Gothic" w:hAnsi="Century Gothic"/>
          <w:color w:val="000000"/>
          <w:sz w:val="26"/>
          <w:szCs w:val="26"/>
        </w:rPr>
        <w:t>mieten.</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Von Feb</w:t>
      </w:r>
      <w:r w:rsidR="00BB54CE">
        <w:rPr>
          <w:rFonts w:ascii="Century Gothic" w:hAnsi="Century Gothic"/>
          <w:sz w:val="26"/>
          <w:szCs w:val="26"/>
        </w:rPr>
        <w:t>ruar bis Anfang Dezember ist das</w:t>
      </w:r>
      <w:r w:rsidRPr="00982F21">
        <w:rPr>
          <w:rFonts w:ascii="Century Gothic" w:hAnsi="Century Gothic"/>
          <w:sz w:val="26"/>
          <w:szCs w:val="26"/>
        </w:rPr>
        <w:t xml:space="preserve"> </w:t>
      </w:r>
      <w:r w:rsidR="00BB54CE">
        <w:rPr>
          <w:rFonts w:ascii="Century Gothic" w:hAnsi="Century Gothic"/>
          <w:sz w:val="26"/>
          <w:szCs w:val="26"/>
        </w:rPr>
        <w:t>Weinberghaus</w:t>
      </w:r>
      <w:r w:rsidRPr="00982F21">
        <w:rPr>
          <w:rFonts w:ascii="Century Gothic" w:hAnsi="Century Gothic"/>
          <w:sz w:val="26"/>
          <w:szCs w:val="26"/>
        </w:rPr>
        <w:t xml:space="preserve"> am Sonntag von 14 bis 18 Uhr für Vereinsmitglieder und für Spaziergänger am Johannisberg geöffnet. </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 xml:space="preserve">Am 24. September 2021 wurde unser Weinberghaus Parzelle 21 umbenannt in </w:t>
      </w:r>
    </w:p>
    <w:p w:rsidR="00EB670F" w:rsidRPr="00982F21" w:rsidRDefault="00EB670F" w:rsidP="005B7868">
      <w:pPr>
        <w:spacing w:line="240" w:lineRule="auto"/>
        <w:jc w:val="both"/>
        <w:rPr>
          <w:rFonts w:ascii="Century Gothic" w:hAnsi="Century Gothic"/>
          <w:b/>
          <w:bCs/>
          <w:sz w:val="26"/>
          <w:szCs w:val="26"/>
        </w:rPr>
      </w:pPr>
      <w:r w:rsidRPr="00982F21">
        <w:rPr>
          <w:rFonts w:ascii="Century Gothic" w:hAnsi="Century Gothic"/>
          <w:b/>
          <w:bCs/>
          <w:sz w:val="26"/>
          <w:szCs w:val="26"/>
        </w:rPr>
        <w:t>Weinberghaus Bernd Witzel</w:t>
      </w:r>
    </w:p>
    <w:p w:rsidR="00EB670F" w:rsidRPr="00982F21"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 xml:space="preserve">nach dem Gründer und Ehrenpräsident der Weinfreunde Johannisberg, sowie Bürgermeister a.D. der Stadt Bad Nauheim. </w:t>
      </w:r>
    </w:p>
    <w:p w:rsidR="00503813" w:rsidRPr="00982F21" w:rsidRDefault="00503813" w:rsidP="005B7868">
      <w:pPr>
        <w:spacing w:line="240" w:lineRule="auto"/>
        <w:jc w:val="both"/>
        <w:rPr>
          <w:rFonts w:ascii="Century Gothic" w:hAnsi="Century Gothic"/>
          <w:sz w:val="26"/>
          <w:szCs w:val="26"/>
        </w:rPr>
      </w:pPr>
      <w:r w:rsidRPr="00982F21">
        <w:rPr>
          <w:rFonts w:ascii="Century Gothic" w:hAnsi="Century Gothic"/>
          <w:noProof/>
          <w:sz w:val="26"/>
          <w:szCs w:val="26"/>
          <w:lang w:eastAsia="de-DE"/>
        </w:rPr>
        <w:lastRenderedPageBreak/>
        <w:drawing>
          <wp:inline distT="0" distB="0" distL="0" distR="0">
            <wp:extent cx="3374476" cy="2571750"/>
            <wp:effectExtent l="19050" t="0" r="0" b="0"/>
            <wp:docPr id="15" name="Grafik 14" descr="Kap5-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schild.jpg"/>
                    <pic:cNvPicPr/>
                  </pic:nvPicPr>
                  <pic:blipFill>
                    <a:blip r:embed="rId19" cstate="print"/>
                    <a:stretch>
                      <a:fillRect/>
                    </a:stretch>
                  </pic:blipFill>
                  <pic:spPr>
                    <a:xfrm>
                      <a:off x="0" y="0"/>
                      <a:ext cx="3383788" cy="2578847"/>
                    </a:xfrm>
                    <a:prstGeom prst="rect">
                      <a:avLst/>
                    </a:prstGeom>
                  </pic:spPr>
                </pic:pic>
              </a:graphicData>
            </a:graphic>
          </wp:inline>
        </w:drawing>
      </w:r>
    </w:p>
    <w:p w:rsidR="000D1860" w:rsidRPr="000D1860" w:rsidRDefault="00503813" w:rsidP="005B7868">
      <w:pPr>
        <w:spacing w:line="240" w:lineRule="auto"/>
        <w:jc w:val="both"/>
        <w:rPr>
          <w:rFonts w:ascii="Century Gothic" w:hAnsi="Century Gothic"/>
          <w:sz w:val="20"/>
          <w:szCs w:val="20"/>
        </w:rPr>
      </w:pPr>
      <w:r w:rsidRPr="00982F21">
        <w:rPr>
          <w:rFonts w:ascii="Century Gothic" w:hAnsi="Century Gothic"/>
          <w:noProof/>
          <w:sz w:val="26"/>
          <w:szCs w:val="26"/>
          <w:lang w:eastAsia="de-DE"/>
        </w:rPr>
        <w:drawing>
          <wp:inline distT="0" distB="0" distL="0" distR="0">
            <wp:extent cx="3371850" cy="2246931"/>
            <wp:effectExtent l="19050" t="0" r="0" b="0"/>
            <wp:docPr id="16" name="Grafik 15" descr="20211024_8889 RWe-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4_8889 RWe-kl.jpg"/>
                    <pic:cNvPicPr/>
                  </pic:nvPicPr>
                  <pic:blipFill>
                    <a:blip r:embed="rId20" cstate="print"/>
                    <a:stretch>
                      <a:fillRect/>
                    </a:stretch>
                  </pic:blipFill>
                  <pic:spPr>
                    <a:xfrm>
                      <a:off x="0" y="0"/>
                      <a:ext cx="3375927" cy="2249647"/>
                    </a:xfrm>
                    <a:prstGeom prst="rect">
                      <a:avLst/>
                    </a:prstGeom>
                  </pic:spPr>
                </pic:pic>
              </a:graphicData>
            </a:graphic>
          </wp:inline>
        </w:drawing>
      </w:r>
      <w:r w:rsidR="000D1860" w:rsidRPr="000D1860">
        <w:rPr>
          <w:rFonts w:ascii="Century Gothic" w:hAnsi="Century Gothic"/>
          <w:sz w:val="20"/>
          <w:szCs w:val="20"/>
        </w:rPr>
        <w:t>Bürgermeister Kreß, Ehrenpräsident Bernd Witzel und Präsident Rolf Dörr bei der Enthüllung der Plakette am Weinberghaus</w:t>
      </w:r>
    </w:p>
    <w:p w:rsidR="009E2414" w:rsidRPr="000D1860" w:rsidRDefault="009E2414" w:rsidP="005B7868">
      <w:pPr>
        <w:spacing w:line="240" w:lineRule="auto"/>
        <w:jc w:val="both"/>
        <w:rPr>
          <w:rFonts w:ascii="Century Gothic" w:hAnsi="Century Gothic"/>
          <w:sz w:val="20"/>
          <w:szCs w:val="20"/>
        </w:rPr>
      </w:pPr>
      <w:r w:rsidRPr="000D1860">
        <w:rPr>
          <w:rFonts w:ascii="Century Gothic" w:hAnsi="Century Gothic"/>
          <w:noProof/>
          <w:sz w:val="20"/>
          <w:szCs w:val="20"/>
          <w:lang w:eastAsia="de-DE"/>
        </w:rPr>
        <w:lastRenderedPageBreak/>
        <w:drawing>
          <wp:inline distT="0" distB="0" distL="0" distR="0">
            <wp:extent cx="3681095" cy="2761615"/>
            <wp:effectExtent l="19050" t="0" r="0" b="0"/>
            <wp:docPr id="29" name="Grafik 28" descr="Kap5-witzelehrung-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witzelehrung-kl.jpg"/>
                    <pic:cNvPicPr/>
                  </pic:nvPicPr>
                  <pic:blipFill>
                    <a:blip r:embed="rId21" cstate="print"/>
                    <a:stretch>
                      <a:fillRect/>
                    </a:stretch>
                  </pic:blipFill>
                  <pic:spPr>
                    <a:xfrm>
                      <a:off x="0" y="0"/>
                      <a:ext cx="3681095" cy="2761615"/>
                    </a:xfrm>
                    <a:prstGeom prst="rect">
                      <a:avLst/>
                    </a:prstGeom>
                  </pic:spPr>
                </pic:pic>
              </a:graphicData>
            </a:graphic>
          </wp:inline>
        </w:drawing>
      </w:r>
      <w:r w:rsidR="00BB54CE" w:rsidRPr="000D1860">
        <w:rPr>
          <w:rFonts w:ascii="Century Gothic" w:hAnsi="Century Gothic"/>
          <w:sz w:val="20"/>
          <w:szCs w:val="20"/>
        </w:rPr>
        <w:t>Feier zur Umbenennung der P21 in "Weinberghaus Bernd Witzel" am 24.9.2021</w:t>
      </w:r>
    </w:p>
    <w:p w:rsidR="00EB670F" w:rsidRPr="000D1860" w:rsidRDefault="00EB670F" w:rsidP="005B7868">
      <w:pPr>
        <w:spacing w:line="240" w:lineRule="auto"/>
        <w:jc w:val="both"/>
        <w:rPr>
          <w:rFonts w:ascii="Century Gothic" w:hAnsi="Century Gothic"/>
          <w:sz w:val="26"/>
          <w:szCs w:val="26"/>
        </w:rPr>
      </w:pPr>
      <w:r w:rsidRPr="000D1860">
        <w:rPr>
          <w:rFonts w:ascii="Century Gothic" w:hAnsi="Century Gothic"/>
          <w:sz w:val="26"/>
          <w:szCs w:val="26"/>
        </w:rPr>
        <w:t>Mit dem Bau des Vereinsheimes hatte sich der Freundeskreis im Obergeschoss auch Lagerraum geschaffen, der Platz für Arbeitsgeräte und für Gegenstände des Bewirtungsbetriebs bot. Zur Lagerung von Fässern, Bottichen, Wein und Akten reichte dieser Platz aber von Beginn an nicht aus. Diese mussten außerhalb privat untergebracht werden. Bernd Witzel stellte dankenswerterweise dafür Raum auf seinem Anwesen in Nieder-Mörlen zur Verfügung.</w:t>
      </w:r>
    </w:p>
    <w:p w:rsidR="001F084C"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lastRenderedPageBreak/>
        <w:t xml:space="preserve">Diese Auslagerung wurde stets als vorübergehend angesehen. Der Vorstand suchte deshalb lange nach Möglichkeiten, ein weinbergnahes Lager zu erwerben. </w:t>
      </w:r>
    </w:p>
    <w:p w:rsidR="005B7868"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t>Im Oktober 2022 ergab sich endlich eine Gelegenheit, ein altes Kellergewölbe in der Mondorfstraße zu mieten.</w:t>
      </w:r>
      <w:r w:rsidR="005B7868">
        <w:rPr>
          <w:rFonts w:ascii="Century Gothic" w:hAnsi="Century Gothic"/>
          <w:sz w:val="26"/>
          <w:szCs w:val="26"/>
        </w:rPr>
        <w:t xml:space="preserve">  </w:t>
      </w:r>
    </w:p>
    <w:p w:rsidR="00EB670F" w:rsidRPr="00982F21" w:rsidRDefault="005B7868" w:rsidP="005B7868">
      <w:pPr>
        <w:spacing w:line="240" w:lineRule="auto"/>
        <w:jc w:val="both"/>
        <w:rPr>
          <w:rFonts w:ascii="Century Gothic" w:hAnsi="Century Gothic"/>
          <w:sz w:val="26"/>
          <w:szCs w:val="26"/>
        </w:rPr>
      </w:pPr>
      <w:r w:rsidRPr="00982F21">
        <w:rPr>
          <w:rFonts w:ascii="Century Gothic" w:hAnsi="Century Gothic"/>
          <w:sz w:val="26"/>
          <w:szCs w:val="26"/>
        </w:rPr>
        <w:t>Die Idee dazu kam von Hans-Martin Hermann, der aus seiner früheren Tätigkeit als Leiter des Grünamts in Bad Nauheim diesen Kellers kannte.</w:t>
      </w:r>
      <w:r>
        <w:rPr>
          <w:rFonts w:ascii="Century Gothic" w:hAnsi="Century Gothic"/>
          <w:sz w:val="26"/>
          <w:szCs w:val="26"/>
        </w:rPr>
        <w:t xml:space="preserve"> </w:t>
      </w:r>
      <w:r w:rsidRPr="00982F21">
        <w:rPr>
          <w:rFonts w:ascii="Century Gothic" w:hAnsi="Century Gothic"/>
          <w:sz w:val="26"/>
          <w:szCs w:val="26"/>
        </w:rPr>
        <w:t>Er informierte Rolf Dörr darüber.</w:t>
      </w:r>
    </w:p>
    <w:p w:rsidR="00503813" w:rsidRPr="00982F21" w:rsidRDefault="00503813" w:rsidP="005B7868">
      <w:pPr>
        <w:spacing w:line="240" w:lineRule="auto"/>
        <w:jc w:val="both"/>
        <w:rPr>
          <w:rFonts w:ascii="Century Gothic" w:hAnsi="Century Gothic"/>
          <w:sz w:val="26"/>
          <w:szCs w:val="26"/>
        </w:rPr>
      </w:pPr>
      <w:r w:rsidRPr="00982F21">
        <w:rPr>
          <w:rFonts w:ascii="Century Gothic" w:hAnsi="Century Gothic"/>
          <w:noProof/>
          <w:sz w:val="26"/>
          <w:szCs w:val="26"/>
          <w:lang w:eastAsia="de-DE"/>
        </w:rPr>
        <w:drawing>
          <wp:inline distT="0" distB="0" distL="0" distR="0">
            <wp:extent cx="3629025" cy="2734917"/>
            <wp:effectExtent l="19050" t="0" r="9525" b="0"/>
            <wp:docPr id="17" name="Grafik 16" descr="Kap5-K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Keller.jpg"/>
                    <pic:cNvPicPr/>
                  </pic:nvPicPr>
                  <pic:blipFill>
                    <a:blip r:embed="rId22" cstate="print"/>
                    <a:stretch>
                      <a:fillRect/>
                    </a:stretch>
                  </pic:blipFill>
                  <pic:spPr>
                    <a:xfrm>
                      <a:off x="0" y="0"/>
                      <a:ext cx="3633392" cy="2738208"/>
                    </a:xfrm>
                    <a:prstGeom prst="rect">
                      <a:avLst/>
                    </a:prstGeom>
                  </pic:spPr>
                </pic:pic>
              </a:graphicData>
            </a:graphic>
          </wp:inline>
        </w:drawing>
      </w:r>
    </w:p>
    <w:p w:rsidR="005B7868" w:rsidRDefault="00EB670F" w:rsidP="005B7868">
      <w:pPr>
        <w:spacing w:line="240" w:lineRule="auto"/>
        <w:jc w:val="both"/>
        <w:rPr>
          <w:rFonts w:ascii="Century Gothic" w:hAnsi="Century Gothic"/>
          <w:sz w:val="26"/>
          <w:szCs w:val="26"/>
        </w:rPr>
      </w:pPr>
      <w:r w:rsidRPr="00982F21">
        <w:rPr>
          <w:rFonts w:ascii="Century Gothic" w:hAnsi="Century Gothic"/>
          <w:sz w:val="26"/>
          <w:szCs w:val="26"/>
        </w:rPr>
        <w:lastRenderedPageBreak/>
        <w:t xml:space="preserve">Bei einem Routinebesuch sprach Rolf den Stadtrat Peter Krank darauf an. Krank fand die Idee gut und verwies darauf, dass der Keller an Matthias Erpenbeck, den Floristen am Aliceplatz, vermietet sei. </w:t>
      </w:r>
      <w:r w:rsidR="005B7868">
        <w:rPr>
          <w:rFonts w:ascii="Century Gothic" w:hAnsi="Century Gothic"/>
          <w:sz w:val="26"/>
          <w:szCs w:val="26"/>
        </w:rPr>
        <w:t xml:space="preserve"> </w:t>
      </w:r>
      <w:r w:rsidRPr="00982F21">
        <w:rPr>
          <w:rFonts w:ascii="Century Gothic" w:hAnsi="Century Gothic"/>
          <w:sz w:val="26"/>
          <w:szCs w:val="26"/>
        </w:rPr>
        <w:t xml:space="preserve">Peter König nahm Kontakt zu Erpenbeck auf. Das Gespräch war erfolgreich. Erpenbeck war erfreut, den Keller abgeben zu können. Der Freundeskreis müsste ihn aber entrümpeln. Noch im gleichen Monat wurde der Mietvertrag mit der Stadt abgeschlossen und der Keller bezogen. Mit einer Länge von 12,60 m, einer Breite von 6,20 m und einer Tonnendeckenhöhe von 3,35/2,00 m bietet der Bau genügend Platz, um alle ausgelagerten Güter des Freundeskreises dort zu lagern. Mit der Nutzung des Ende des 19. Jahrhunderts erbauten Kellers schließt sich auch ein historischer Kreis. Dieser Keller war nämlich der Weinkeller des Weinguts Löffler, das bereits in einem der früheren </w:t>
      </w:r>
      <w:r w:rsidR="00503813" w:rsidRPr="00982F21">
        <w:rPr>
          <w:rFonts w:ascii="Century Gothic" w:hAnsi="Century Gothic"/>
          <w:sz w:val="26"/>
          <w:szCs w:val="26"/>
        </w:rPr>
        <w:t>K</w:t>
      </w:r>
      <w:r w:rsidRPr="00982F21">
        <w:rPr>
          <w:rFonts w:ascii="Century Gothic" w:hAnsi="Century Gothic"/>
          <w:sz w:val="26"/>
          <w:szCs w:val="26"/>
        </w:rPr>
        <w:t>apitel erwähnt wurde (Kapitel angeben). Die Plakette des Eigentümers befindet sich noch heute oben im Gewölbe. Es trägt die Aufschrift „Erbaut durch Heinr. Löffler Minna Löffler geb. Hahse 1886“.</w:t>
      </w:r>
    </w:p>
    <w:p w:rsidR="00503813" w:rsidRPr="00982F21" w:rsidRDefault="00503813" w:rsidP="005B7868">
      <w:pPr>
        <w:spacing w:line="240" w:lineRule="auto"/>
        <w:jc w:val="both"/>
        <w:rPr>
          <w:rFonts w:ascii="Century Gothic" w:hAnsi="Century Gothic"/>
          <w:sz w:val="26"/>
          <w:szCs w:val="26"/>
        </w:rPr>
      </w:pPr>
      <w:r w:rsidRPr="00982F21">
        <w:rPr>
          <w:rFonts w:ascii="Century Gothic" w:hAnsi="Century Gothic"/>
          <w:noProof/>
          <w:sz w:val="26"/>
          <w:szCs w:val="26"/>
          <w:lang w:eastAsia="de-DE"/>
        </w:rPr>
        <w:lastRenderedPageBreak/>
        <w:drawing>
          <wp:inline distT="0" distB="0" distL="0" distR="0">
            <wp:extent cx="3670300" cy="2362200"/>
            <wp:effectExtent l="19050" t="0" r="6350" b="0"/>
            <wp:docPr id="18" name="Grafik 17" descr="Kap5-tafel-k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5-tafel-keller.jpg"/>
                    <pic:cNvPicPr/>
                  </pic:nvPicPr>
                  <pic:blipFill>
                    <a:blip r:embed="rId23" cstate="print"/>
                    <a:stretch>
                      <a:fillRect/>
                    </a:stretch>
                  </pic:blipFill>
                  <pic:spPr>
                    <a:xfrm>
                      <a:off x="0" y="0"/>
                      <a:ext cx="3670300" cy="2362200"/>
                    </a:xfrm>
                    <a:prstGeom prst="rect">
                      <a:avLst/>
                    </a:prstGeom>
                  </pic:spPr>
                </pic:pic>
              </a:graphicData>
            </a:graphic>
          </wp:inline>
        </w:drawing>
      </w:r>
      <w:r w:rsidR="007428F2">
        <w:rPr>
          <w:rFonts w:ascii="Century Gothic" w:hAnsi="Century Gothic"/>
          <w:sz w:val="20"/>
          <w:szCs w:val="20"/>
        </w:rPr>
        <w:t xml:space="preserve">Historische </w:t>
      </w:r>
      <w:r w:rsidR="007428F2" w:rsidRPr="007428F2">
        <w:rPr>
          <w:rFonts w:ascii="Century Gothic" w:hAnsi="Century Gothic"/>
          <w:sz w:val="20"/>
          <w:szCs w:val="20"/>
        </w:rPr>
        <w:t>Plakette im Kellergewölbe von 1886</w:t>
      </w:r>
    </w:p>
    <w:sectPr w:rsidR="00503813" w:rsidRPr="00982F21" w:rsidSect="001F084C">
      <w:type w:val="continuous"/>
      <w:pgSz w:w="16838" w:h="11906" w:orient="landscape"/>
      <w:pgMar w:top="1701" w:right="2268" w:bottom="1418" w:left="226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C73" w:rsidRDefault="00F74C73" w:rsidP="00E45BDB">
      <w:pPr>
        <w:spacing w:after="0" w:line="240" w:lineRule="auto"/>
      </w:pPr>
      <w:r>
        <w:separator/>
      </w:r>
    </w:p>
  </w:endnote>
  <w:endnote w:type="continuationSeparator" w:id="0">
    <w:p w:rsidR="00F74C73" w:rsidRDefault="00F74C73" w:rsidP="00E45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DB" w:rsidRPr="00A72C40" w:rsidRDefault="00A72C40">
    <w:pPr>
      <w:pStyle w:val="Fuzeile"/>
      <w:rPr>
        <w:rFonts w:ascii="Century Gothic" w:hAnsi="Century Gothic"/>
        <w:sz w:val="24"/>
        <w:szCs w:val="24"/>
      </w:rPr>
    </w:pPr>
    <w:r w:rsidRPr="00A72C40">
      <w:rPr>
        <w:rFonts w:ascii="Century Gothic" w:hAnsi="Century Gothic"/>
        <w:sz w:val="24"/>
        <w:szCs w:val="24"/>
      </w:rPr>
      <w:t xml:space="preserve">Kap 5 - </w:t>
    </w:r>
    <w:sdt>
      <w:sdtPr>
        <w:rPr>
          <w:rFonts w:ascii="Century Gothic" w:hAnsi="Century Gothic"/>
          <w:sz w:val="24"/>
          <w:szCs w:val="24"/>
        </w:rPr>
        <w:id w:val="1227293884"/>
        <w:docPartObj>
          <w:docPartGallery w:val="Page Numbers (Bottom of Page)"/>
          <w:docPartUnique/>
        </w:docPartObj>
      </w:sdtPr>
      <w:sdtContent>
        <w:r w:rsidR="002639E8" w:rsidRPr="00A72C40">
          <w:rPr>
            <w:rFonts w:ascii="Century Gothic" w:hAnsi="Century Gothic"/>
            <w:sz w:val="24"/>
            <w:szCs w:val="24"/>
          </w:rPr>
          <w:fldChar w:fldCharType="begin"/>
        </w:r>
        <w:r w:rsidR="00E45BDB" w:rsidRPr="00A72C40">
          <w:rPr>
            <w:rFonts w:ascii="Century Gothic" w:hAnsi="Century Gothic"/>
            <w:sz w:val="24"/>
            <w:szCs w:val="24"/>
          </w:rPr>
          <w:instrText xml:space="preserve"> PAGE   \* MERGEFORMAT </w:instrText>
        </w:r>
        <w:r w:rsidR="002639E8" w:rsidRPr="00A72C40">
          <w:rPr>
            <w:rFonts w:ascii="Century Gothic" w:hAnsi="Century Gothic"/>
            <w:sz w:val="24"/>
            <w:szCs w:val="24"/>
          </w:rPr>
          <w:fldChar w:fldCharType="separate"/>
        </w:r>
        <w:r w:rsidR="00C120D1">
          <w:rPr>
            <w:rFonts w:ascii="Century Gothic" w:hAnsi="Century Gothic"/>
            <w:noProof/>
            <w:sz w:val="24"/>
            <w:szCs w:val="24"/>
          </w:rPr>
          <w:t>8</w:t>
        </w:r>
        <w:r w:rsidR="002639E8" w:rsidRPr="00A72C40">
          <w:rPr>
            <w:rFonts w:ascii="Century Gothic" w:hAnsi="Century Gothic"/>
            <w:sz w:val="24"/>
            <w:szCs w:val="24"/>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C73" w:rsidRDefault="00F74C73" w:rsidP="00E45BDB">
      <w:pPr>
        <w:spacing w:after="0" w:line="240" w:lineRule="auto"/>
      </w:pPr>
      <w:r>
        <w:separator/>
      </w:r>
    </w:p>
  </w:footnote>
  <w:footnote w:type="continuationSeparator" w:id="0">
    <w:p w:rsidR="00F74C73" w:rsidRDefault="00F74C73" w:rsidP="00E45B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10AE3"/>
    <w:multiLevelType w:val="multilevel"/>
    <w:tmpl w:val="CE9C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EB670F"/>
    <w:rsid w:val="000D1860"/>
    <w:rsid w:val="001F084C"/>
    <w:rsid w:val="002639E8"/>
    <w:rsid w:val="002E694B"/>
    <w:rsid w:val="00337A37"/>
    <w:rsid w:val="0044127A"/>
    <w:rsid w:val="00503813"/>
    <w:rsid w:val="00524F5E"/>
    <w:rsid w:val="005328D1"/>
    <w:rsid w:val="00557F1D"/>
    <w:rsid w:val="005B7868"/>
    <w:rsid w:val="00701D75"/>
    <w:rsid w:val="007428F2"/>
    <w:rsid w:val="007F0803"/>
    <w:rsid w:val="00962A93"/>
    <w:rsid w:val="00982F21"/>
    <w:rsid w:val="009B1A32"/>
    <w:rsid w:val="009E2414"/>
    <w:rsid w:val="00A16F66"/>
    <w:rsid w:val="00A72C40"/>
    <w:rsid w:val="00A9530E"/>
    <w:rsid w:val="00B2696B"/>
    <w:rsid w:val="00B87B79"/>
    <w:rsid w:val="00BB54CE"/>
    <w:rsid w:val="00C120D1"/>
    <w:rsid w:val="00C43847"/>
    <w:rsid w:val="00D34EBC"/>
    <w:rsid w:val="00E45BDB"/>
    <w:rsid w:val="00EB670F"/>
    <w:rsid w:val="00F126A1"/>
    <w:rsid w:val="00F74C73"/>
    <w:rsid w:val="00FA29E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127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B67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670F"/>
    <w:rPr>
      <w:rFonts w:ascii="Tahoma" w:hAnsi="Tahoma" w:cs="Tahoma"/>
      <w:sz w:val="16"/>
      <w:szCs w:val="16"/>
    </w:rPr>
  </w:style>
  <w:style w:type="paragraph" w:styleId="Kopfzeile">
    <w:name w:val="header"/>
    <w:basedOn w:val="Standard"/>
    <w:link w:val="KopfzeileZchn"/>
    <w:uiPriority w:val="99"/>
    <w:unhideWhenUsed/>
    <w:rsid w:val="00E45B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5BDB"/>
  </w:style>
  <w:style w:type="paragraph" w:styleId="Fuzeile">
    <w:name w:val="footer"/>
    <w:basedOn w:val="Standard"/>
    <w:link w:val="FuzeileZchn"/>
    <w:uiPriority w:val="99"/>
    <w:unhideWhenUsed/>
    <w:rsid w:val="00E45B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BDB"/>
  </w:style>
</w:styles>
</file>

<file path=word/webSettings.xml><?xml version="1.0" encoding="utf-8"?>
<w:webSettings xmlns:r="http://schemas.openxmlformats.org/officeDocument/2006/relationships" xmlns:w="http://schemas.openxmlformats.org/wordprocessingml/2006/main">
  <w:divs>
    <w:div w:id="1720545147">
      <w:bodyDiv w:val="1"/>
      <w:marLeft w:val="0"/>
      <w:marRight w:val="0"/>
      <w:marTop w:val="0"/>
      <w:marBottom w:val="0"/>
      <w:divBdr>
        <w:top w:val="none" w:sz="0" w:space="0" w:color="auto"/>
        <w:left w:val="none" w:sz="0" w:space="0" w:color="auto"/>
        <w:bottom w:val="none" w:sz="0" w:space="0" w:color="auto"/>
        <w:right w:val="none" w:sz="0" w:space="0" w:color="auto"/>
      </w:divBdr>
    </w:div>
    <w:div w:id="176580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A5FE37-43DE-4DCC-B32D-DAD909D23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1363</Words>
  <Characters>8594</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 Kliebhan</dc:creator>
  <cp:lastModifiedBy>Bernd Kliebhan</cp:lastModifiedBy>
  <cp:revision>12</cp:revision>
  <cp:lastPrinted>2022-11-17T09:13:00Z</cp:lastPrinted>
  <dcterms:created xsi:type="dcterms:W3CDTF">2022-11-13T17:27:00Z</dcterms:created>
  <dcterms:modified xsi:type="dcterms:W3CDTF">2023-01-24T15:27:00Z</dcterms:modified>
</cp:coreProperties>
</file>